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014B93CC"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3E0F26">
        <w:rPr>
          <w:rFonts w:cs="Arial"/>
          <w:sz w:val="24"/>
          <w:szCs w:val="24"/>
        </w:rPr>
        <w:t>7</w:t>
      </w:r>
      <w:r w:rsidR="007D70A7">
        <w:rPr>
          <w:rFonts w:cs="Arial"/>
          <w:sz w:val="24"/>
          <w:szCs w:val="24"/>
        </w:rPr>
        <w:t>-</w:t>
      </w:r>
      <w:r w:rsidR="00514866">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w:t>
      </w:r>
      <w:r w:rsidR="00201F1E">
        <w:rPr>
          <w:rFonts w:cs="Arial"/>
          <w:color w:val="000000"/>
          <w:sz w:val="24"/>
          <w:szCs w:val="24"/>
        </w:rPr>
        <w:t>16510</w:t>
      </w:r>
    </w:p>
    <w:p w14:paraId="2700B07E" w14:textId="03254F30"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C0425E">
        <w:rPr>
          <w:rFonts w:eastAsia="SimSun"/>
          <w:sz w:val="24"/>
          <w:szCs w:val="24"/>
          <w:lang w:eastAsia="zh-CN"/>
        </w:rPr>
        <w:t xml:space="preserve"> Meeting</w:t>
      </w:r>
      <w:r>
        <w:rPr>
          <w:rFonts w:eastAsia="SimSun"/>
          <w:sz w:val="24"/>
          <w:szCs w:val="24"/>
          <w:lang w:eastAsia="zh-CN"/>
        </w:rPr>
        <w:t>,</w:t>
      </w:r>
      <w:r w:rsidR="00E42917">
        <w:rPr>
          <w:rFonts w:eastAsia="SimSun"/>
          <w:sz w:val="24"/>
          <w:szCs w:val="24"/>
          <w:lang w:eastAsia="zh-CN"/>
        </w:rPr>
        <w:t xml:space="preserve"> </w:t>
      </w:r>
      <w:r w:rsidR="003E0F26">
        <w:rPr>
          <w:rFonts w:eastAsia="SimSun"/>
          <w:sz w:val="24"/>
          <w:szCs w:val="24"/>
          <w:lang w:eastAsia="zh-CN"/>
        </w:rPr>
        <w:t>November 2</w:t>
      </w:r>
      <w:r w:rsidR="00F15A14">
        <w:rPr>
          <w:rFonts w:eastAsia="SimSun"/>
          <w:sz w:val="24"/>
          <w:szCs w:val="24"/>
          <w:lang w:eastAsia="zh-CN"/>
        </w:rPr>
        <w:t xml:space="preserve"> – </w:t>
      </w:r>
      <w:r w:rsidR="003E0F26">
        <w:rPr>
          <w:rFonts w:eastAsia="SimSun"/>
          <w:sz w:val="24"/>
          <w:szCs w:val="24"/>
          <w:lang w:eastAsia="zh-CN"/>
        </w:rPr>
        <w:t>13</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31C6D5C"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7237E">
        <w:rPr>
          <w:rFonts w:ascii="Arial" w:hAnsi="Arial"/>
          <w:sz w:val="24"/>
          <w:lang w:val="en-US"/>
        </w:rPr>
        <w:t>7.7</w:t>
      </w:r>
      <w:r w:rsidR="001A28A6">
        <w:rPr>
          <w:rFonts w:ascii="Arial" w:hAnsi="Arial"/>
          <w:sz w:val="24"/>
          <w:lang w:val="en-US"/>
        </w:rPr>
        <w:t>.</w:t>
      </w:r>
      <w:r w:rsidR="00A12DA7">
        <w:rPr>
          <w:rFonts w:ascii="Arial" w:hAnsi="Arial"/>
          <w:sz w:val="24"/>
          <w:lang w:val="en-US"/>
        </w:rPr>
        <w:t>3.</w:t>
      </w:r>
      <w:r w:rsidR="001A28A6">
        <w:rPr>
          <w:rFonts w:ascii="Arial" w:hAnsi="Arial"/>
          <w:sz w:val="24"/>
          <w:lang w:val="en-US"/>
        </w:rPr>
        <w:t>2.1</w:t>
      </w:r>
      <w:r w:rsidR="00A12DA7">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391F81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A48F2">
        <w:rPr>
          <w:rFonts w:ascii="Arial" w:hAnsi="Arial"/>
          <w:sz w:val="24"/>
          <w:lang w:val="en-US"/>
        </w:rPr>
        <w:t>PRS-RSTD meas</w:t>
      </w:r>
      <w:r w:rsidR="00955BB0">
        <w:rPr>
          <w:rFonts w:ascii="Arial" w:hAnsi="Arial"/>
          <w:sz w:val="24"/>
          <w:lang w:val="en-US"/>
        </w:rPr>
        <w:t>urement</w:t>
      </w:r>
      <w:r w:rsidR="0031497B">
        <w:rPr>
          <w:rFonts w:ascii="Arial" w:hAnsi="Arial"/>
          <w:sz w:val="24"/>
          <w:lang w:val="en-US"/>
        </w:rPr>
        <w:t xml:space="preserve"> </w:t>
      </w:r>
      <w:r w:rsidR="00A12DA7">
        <w:rPr>
          <w:rFonts w:ascii="Arial" w:hAnsi="Arial"/>
          <w:sz w:val="24"/>
          <w:lang w:val="en-US"/>
        </w:rPr>
        <w:t>accuracy</w:t>
      </w:r>
      <w:r w:rsidR="00243587">
        <w:rPr>
          <w:rFonts w:ascii="Arial" w:hAnsi="Arial"/>
          <w:sz w:val="24"/>
          <w:lang w:val="en-US"/>
        </w:rPr>
        <w:t xml:space="preserve"> </w:t>
      </w:r>
      <w:r w:rsidR="0031497B">
        <w:rPr>
          <w:rFonts w:ascii="Arial" w:hAnsi="Arial"/>
          <w:sz w:val="24"/>
          <w:lang w:val="en-US"/>
        </w:rPr>
        <w:t>requirements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4322CD67" w:rsidR="00832903" w:rsidRDefault="008D008F" w:rsidP="00832903">
      <w:pPr>
        <w:rPr>
          <w:lang w:val="en-US"/>
        </w:rPr>
      </w:pPr>
      <w:r>
        <w:rPr>
          <w:lang w:val="en-US"/>
        </w:rPr>
        <w:t>In RAN4#9</w:t>
      </w:r>
      <w:r w:rsidR="0031497B">
        <w:rPr>
          <w:lang w:val="en-US"/>
        </w:rPr>
        <w:t>6</w:t>
      </w:r>
      <w:r>
        <w:rPr>
          <w:lang w:val="en-US"/>
        </w:rPr>
        <w:t xml:space="preserve">-e meeting, several aspects of PRS-RSTD measurements were </w:t>
      </w:r>
      <w:r w:rsidR="00037FCF">
        <w:rPr>
          <w:lang w:val="en-US"/>
        </w:rPr>
        <w:t xml:space="preserve">further </w:t>
      </w:r>
      <w:r>
        <w:rPr>
          <w:lang w:val="en-US"/>
        </w:rPr>
        <w:t>discussed</w:t>
      </w:r>
      <w:r w:rsidR="00970571">
        <w:rPr>
          <w:lang w:val="en-US"/>
        </w:rPr>
        <w:t xml:space="preserve"> </w:t>
      </w:r>
      <w:r w:rsidR="00AA5134">
        <w:rPr>
          <w:lang w:val="en-US"/>
        </w:rPr>
        <w:t>with a WF agreed in [</w:t>
      </w:r>
      <w:r w:rsidR="00970571">
        <w:rPr>
          <w:lang w:val="en-US"/>
        </w:rPr>
        <w:t>1</w:t>
      </w:r>
      <w:r w:rsidR="00AA5134">
        <w:rPr>
          <w:lang w:val="en-US"/>
        </w:rPr>
        <w:t xml:space="preserve">]. In this paper, we discuss the following </w:t>
      </w:r>
      <w:r w:rsidR="006A20BD">
        <w:rPr>
          <w:lang w:val="en-US"/>
        </w:rPr>
        <w:t xml:space="preserve">remaining </w:t>
      </w:r>
      <w:r w:rsidR="00AA5134">
        <w:rPr>
          <w:lang w:val="en-US"/>
        </w:rPr>
        <w:t>topics</w:t>
      </w:r>
      <w:r w:rsidR="006A20BD">
        <w:rPr>
          <w:lang w:val="en-US"/>
        </w:rPr>
        <w:t xml:space="preserve"> outlined therein</w:t>
      </w:r>
      <w:r w:rsidR="00AA5134">
        <w:rPr>
          <w:lang w:val="en-US"/>
        </w:rPr>
        <w:t>:</w:t>
      </w:r>
    </w:p>
    <w:p w14:paraId="08679AE4" w14:textId="6E1F7DEE" w:rsidR="00DE6BF4" w:rsidRPr="00DE6BF4" w:rsidRDefault="00DE6BF4" w:rsidP="00DE6BF4">
      <w:pPr>
        <w:pStyle w:val="ListParagraph"/>
        <w:numPr>
          <w:ilvl w:val="0"/>
          <w:numId w:val="8"/>
        </w:numPr>
        <w:rPr>
          <w:sz w:val="20"/>
          <w:szCs w:val="20"/>
        </w:rPr>
      </w:pPr>
      <w:r w:rsidRPr="00DE6BF4">
        <w:rPr>
          <w:sz w:val="20"/>
          <w:szCs w:val="20"/>
        </w:rPr>
        <w:t>Side condition for FR2</w:t>
      </w:r>
    </w:p>
    <w:p w14:paraId="276552CC" w14:textId="7E1D742D" w:rsidR="001A6F08" w:rsidRDefault="001A6F08" w:rsidP="00DE6BF4">
      <w:pPr>
        <w:pStyle w:val="ListParagraph"/>
        <w:numPr>
          <w:ilvl w:val="0"/>
          <w:numId w:val="8"/>
        </w:numPr>
        <w:rPr>
          <w:sz w:val="20"/>
          <w:szCs w:val="20"/>
        </w:rPr>
      </w:pPr>
      <w:r>
        <w:rPr>
          <w:sz w:val="20"/>
          <w:szCs w:val="20"/>
        </w:rPr>
        <w:t>Definition of accuracy requirements</w:t>
      </w:r>
    </w:p>
    <w:p w14:paraId="7D8F2F63" w14:textId="2B58B2E8" w:rsidR="00C50A7E" w:rsidRDefault="00C50A7E" w:rsidP="00DE6BF4">
      <w:pPr>
        <w:pStyle w:val="ListParagraph"/>
        <w:numPr>
          <w:ilvl w:val="0"/>
          <w:numId w:val="8"/>
        </w:numPr>
        <w:rPr>
          <w:sz w:val="20"/>
          <w:szCs w:val="20"/>
        </w:rPr>
      </w:pPr>
      <w:r>
        <w:rPr>
          <w:sz w:val="20"/>
          <w:szCs w:val="20"/>
        </w:rPr>
        <w:t>Applicability of accuracy requirements</w:t>
      </w:r>
    </w:p>
    <w:p w14:paraId="58FF3906" w14:textId="18A82C22" w:rsidR="00606363" w:rsidRPr="002B7A7D" w:rsidRDefault="00C50A7E" w:rsidP="002B7A7D">
      <w:pPr>
        <w:pStyle w:val="ListParagraph"/>
        <w:numPr>
          <w:ilvl w:val="0"/>
          <w:numId w:val="8"/>
        </w:numPr>
        <w:rPr>
          <w:sz w:val="20"/>
          <w:szCs w:val="20"/>
        </w:rPr>
      </w:pPr>
      <w:r>
        <w:rPr>
          <w:sz w:val="20"/>
          <w:szCs w:val="20"/>
        </w:rPr>
        <w:t>RSTD a</w:t>
      </w:r>
      <w:r w:rsidR="00DE6BF4" w:rsidRPr="00DE6BF4">
        <w:rPr>
          <w:sz w:val="20"/>
          <w:szCs w:val="20"/>
        </w:rPr>
        <w:t>ccuracy requirements</w:t>
      </w:r>
    </w:p>
    <w:p w14:paraId="56389FCB" w14:textId="570BB01C" w:rsidR="00642B36" w:rsidRDefault="00CF3610" w:rsidP="00AC5151">
      <w:pPr>
        <w:pStyle w:val="Heading1"/>
        <w:rPr>
          <w:lang w:val="en-US" w:eastAsia="zh-CN"/>
        </w:rPr>
      </w:pPr>
      <w:r>
        <w:rPr>
          <w:lang w:val="en-US" w:eastAsia="zh-CN"/>
        </w:rPr>
        <w:t>Side condition</w:t>
      </w:r>
      <w:r w:rsidR="000150C1">
        <w:rPr>
          <w:lang w:val="en-US" w:eastAsia="zh-CN"/>
        </w:rPr>
        <w:t xml:space="preserve"> for FR2</w:t>
      </w:r>
    </w:p>
    <w:p w14:paraId="767003A7" w14:textId="3A571A4D" w:rsidR="00931713" w:rsidRPr="00931713" w:rsidRDefault="00F56D5A" w:rsidP="00931713">
      <w:pPr>
        <w:rPr>
          <w:lang w:val="en-US" w:eastAsia="zh-CN"/>
        </w:rPr>
      </w:pPr>
      <w:r>
        <w:rPr>
          <w:lang w:val="en-US" w:eastAsia="zh-CN"/>
        </w:rPr>
        <w:t xml:space="preserve">One open issue is selecting the </w:t>
      </w:r>
      <w:r w:rsidR="00B700AF">
        <w:rPr>
          <w:lang w:val="en-US" w:eastAsia="zh-CN"/>
        </w:rPr>
        <w:t xml:space="preserve">side condition for applicability of PRS-RSTD measurement accuracy requirements in FR2. </w:t>
      </w:r>
      <w:r w:rsidR="00931713">
        <w:rPr>
          <w:lang w:val="en-US" w:eastAsia="zh-CN"/>
        </w:rPr>
        <w:t xml:space="preserve">The options </w:t>
      </w:r>
      <w:r w:rsidR="005B0CBF">
        <w:rPr>
          <w:lang w:val="en-US" w:eastAsia="zh-CN"/>
        </w:rPr>
        <w:t>outlined in the WF are the following [1]:</w:t>
      </w:r>
    </w:p>
    <w:p w14:paraId="27FC72BC" w14:textId="77777777" w:rsidR="000150C1" w:rsidRPr="00585FF1" w:rsidRDefault="000150C1" w:rsidP="00D111E0">
      <w:pPr>
        <w:pStyle w:val="ListParagraph"/>
        <w:numPr>
          <w:ilvl w:val="0"/>
          <w:numId w:val="10"/>
        </w:numPr>
        <w:rPr>
          <w:sz w:val="20"/>
          <w:szCs w:val="20"/>
          <w:lang w:eastAsia="zh-CN"/>
        </w:rPr>
      </w:pPr>
      <w:r w:rsidRPr="00585FF1">
        <w:rPr>
          <w:rFonts w:eastAsiaTheme="minorEastAsia"/>
          <w:sz w:val="20"/>
          <w:szCs w:val="20"/>
          <w:lang w:eastAsia="zh-CN"/>
        </w:rPr>
        <w:t>Option 1: -3dB for reference TRP and -10 dB for neighbor TRP</w:t>
      </w:r>
    </w:p>
    <w:p w14:paraId="4EF481E0" w14:textId="171B4547" w:rsidR="000150C1" w:rsidRPr="00585FF1" w:rsidRDefault="000150C1" w:rsidP="00D111E0">
      <w:pPr>
        <w:pStyle w:val="ListParagraph"/>
        <w:numPr>
          <w:ilvl w:val="0"/>
          <w:numId w:val="10"/>
        </w:numPr>
        <w:rPr>
          <w:sz w:val="20"/>
          <w:szCs w:val="20"/>
          <w:lang w:eastAsia="zh-CN"/>
        </w:rPr>
      </w:pPr>
      <w:r w:rsidRPr="00585FF1">
        <w:rPr>
          <w:rFonts w:eastAsiaTheme="minorEastAsia"/>
          <w:sz w:val="20"/>
          <w:szCs w:val="20"/>
          <w:lang w:eastAsia="zh-CN"/>
        </w:rPr>
        <w:t>Option 2: -6dB for reference TRP and -13 dB for neighbor TRP</w:t>
      </w:r>
    </w:p>
    <w:p w14:paraId="2C937CB2" w14:textId="77777777" w:rsidR="00585FF1" w:rsidRDefault="00585FF1" w:rsidP="000150C1">
      <w:pPr>
        <w:rPr>
          <w:lang w:val="en-US" w:eastAsia="zh-CN"/>
        </w:rPr>
      </w:pPr>
    </w:p>
    <w:p w14:paraId="6918B1F0" w14:textId="74EC50BD" w:rsidR="00585FF1" w:rsidRPr="000150C1" w:rsidRDefault="00585FF1" w:rsidP="000150C1">
      <w:pPr>
        <w:rPr>
          <w:lang w:val="en-US" w:eastAsia="zh-CN"/>
        </w:rPr>
      </w:pPr>
      <w:r>
        <w:rPr>
          <w:lang w:val="en-US" w:eastAsia="zh-CN"/>
        </w:rPr>
        <w:t xml:space="preserve">Based on link-level simulation results </w:t>
      </w:r>
      <w:r w:rsidR="00FC3125">
        <w:rPr>
          <w:lang w:val="en-US" w:eastAsia="zh-CN"/>
        </w:rPr>
        <w:t>submitt</w:t>
      </w:r>
      <w:r>
        <w:rPr>
          <w:lang w:val="en-US" w:eastAsia="zh-CN"/>
        </w:rPr>
        <w:t xml:space="preserve">ed </w:t>
      </w:r>
      <w:r w:rsidR="00B400A4">
        <w:rPr>
          <w:lang w:val="en-US" w:eastAsia="zh-CN"/>
        </w:rPr>
        <w:t>previously</w:t>
      </w:r>
      <w:r>
        <w:rPr>
          <w:lang w:val="en-US" w:eastAsia="zh-CN"/>
        </w:rPr>
        <w:t xml:space="preserve"> [2]</w:t>
      </w:r>
      <w:r w:rsidR="00D65ED3">
        <w:rPr>
          <w:lang w:val="en-US" w:eastAsia="zh-CN"/>
        </w:rPr>
        <w:t xml:space="preserve">, </w:t>
      </w:r>
      <w:r w:rsidR="00876BEF">
        <w:rPr>
          <w:lang w:val="en-US" w:eastAsia="zh-CN"/>
        </w:rPr>
        <w:t xml:space="preserve">where both side conditions in question were simulated, </w:t>
      </w:r>
      <w:r w:rsidR="00D65ED3">
        <w:rPr>
          <w:lang w:val="en-US" w:eastAsia="zh-CN"/>
        </w:rPr>
        <w:t xml:space="preserve">it was </w:t>
      </w:r>
      <w:r w:rsidR="00665832">
        <w:rPr>
          <w:lang w:val="en-US" w:eastAsia="zh-CN"/>
        </w:rPr>
        <w:t>observ</w:t>
      </w:r>
      <w:r w:rsidR="00D65ED3">
        <w:rPr>
          <w:lang w:val="en-US" w:eastAsia="zh-CN"/>
        </w:rPr>
        <w:t xml:space="preserve">ed that </w:t>
      </w:r>
      <w:r w:rsidR="002D206C">
        <w:rPr>
          <w:lang w:val="en-US" w:eastAsia="zh-CN"/>
        </w:rPr>
        <w:t xml:space="preserve">the side condition in option 1 </w:t>
      </w:r>
      <w:r w:rsidR="00876BEF">
        <w:rPr>
          <w:lang w:val="en-US" w:eastAsia="zh-CN"/>
        </w:rPr>
        <w:t xml:space="preserve">resulted in </w:t>
      </w:r>
      <w:r w:rsidR="00EC045F">
        <w:rPr>
          <w:lang w:val="en-US" w:eastAsia="zh-CN"/>
        </w:rPr>
        <w:t>noticeable better measurement accuracy</w:t>
      </w:r>
      <w:r w:rsidR="007262B4">
        <w:rPr>
          <w:lang w:val="en-US" w:eastAsia="zh-CN"/>
        </w:rPr>
        <w:t xml:space="preserve"> </w:t>
      </w:r>
      <w:r w:rsidR="00F72B97">
        <w:rPr>
          <w:lang w:val="en-US" w:eastAsia="zh-CN"/>
        </w:rPr>
        <w:t>(9</w:t>
      </w:r>
      <w:r w:rsidR="00D65750">
        <w:rPr>
          <w:lang w:val="en-US" w:eastAsia="zh-CN"/>
        </w:rPr>
        <w:t>0th</w:t>
      </w:r>
      <w:r w:rsidR="00F72B97">
        <w:rPr>
          <w:lang w:val="en-US" w:eastAsia="zh-CN"/>
        </w:rPr>
        <w:t xml:space="preserve"> percentile) </w:t>
      </w:r>
      <w:r w:rsidR="00CD653A">
        <w:rPr>
          <w:lang w:val="en-US" w:eastAsia="zh-CN"/>
        </w:rPr>
        <w:t xml:space="preserve">in a fading channel scenario </w:t>
      </w:r>
      <w:r w:rsidR="00E731BE">
        <w:rPr>
          <w:lang w:val="en-US" w:eastAsia="zh-CN"/>
        </w:rPr>
        <w:t>(</w:t>
      </w:r>
      <w:r w:rsidR="00CD653A" w:rsidRPr="00F84F85">
        <w:rPr>
          <w:rFonts w:eastAsia="SimSun"/>
          <w:sz w:val="18"/>
        </w:rPr>
        <w:t xml:space="preserve">TDL-C </w:t>
      </w:r>
      <w:r w:rsidR="00E731BE">
        <w:rPr>
          <w:rFonts w:eastAsia="SimSun"/>
          <w:sz w:val="18"/>
        </w:rPr>
        <w:t xml:space="preserve">with </w:t>
      </w:r>
      <w:r w:rsidR="00CD653A" w:rsidRPr="00F84F85">
        <w:rPr>
          <w:rFonts w:eastAsia="SimSun"/>
          <w:sz w:val="18"/>
        </w:rPr>
        <w:t>60 ns delay spread, 300 Hz)</w:t>
      </w:r>
      <w:r w:rsidR="00EC045F">
        <w:rPr>
          <w:lang w:val="en-US" w:eastAsia="zh-CN"/>
        </w:rPr>
        <w:t>.</w:t>
      </w:r>
      <w:r w:rsidR="002D5631">
        <w:rPr>
          <w:lang w:val="en-US" w:eastAsia="zh-CN"/>
        </w:rPr>
        <w:t xml:space="preserve"> Additionally, </w:t>
      </w:r>
      <w:r w:rsidR="00D712B5">
        <w:rPr>
          <w:lang w:val="en-US" w:eastAsia="zh-CN"/>
        </w:rPr>
        <w:t xml:space="preserve">system-level simulations provided by </w:t>
      </w:r>
      <w:r w:rsidR="00E05283">
        <w:rPr>
          <w:lang w:val="en-US" w:eastAsia="zh-CN"/>
        </w:rPr>
        <w:t>QCOM</w:t>
      </w:r>
      <w:r w:rsidR="00660FBE">
        <w:rPr>
          <w:lang w:val="en-US" w:eastAsia="zh-CN"/>
        </w:rPr>
        <w:t xml:space="preserve"> [</w:t>
      </w:r>
      <w:r w:rsidR="006517A7">
        <w:rPr>
          <w:lang w:val="en-US" w:eastAsia="zh-CN"/>
        </w:rPr>
        <w:t>3</w:t>
      </w:r>
      <w:r w:rsidR="00660FBE">
        <w:rPr>
          <w:lang w:val="en-US" w:eastAsia="zh-CN"/>
        </w:rPr>
        <w:t>] and other companies [</w:t>
      </w:r>
      <w:r w:rsidR="006517A7">
        <w:rPr>
          <w:lang w:val="en-US" w:eastAsia="zh-CN"/>
        </w:rPr>
        <w:t xml:space="preserve">e.g. </w:t>
      </w:r>
      <w:r w:rsidR="00C17597">
        <w:rPr>
          <w:lang w:val="en-US" w:eastAsia="zh-CN"/>
        </w:rPr>
        <w:t>4</w:t>
      </w:r>
      <w:r w:rsidR="00660FBE">
        <w:rPr>
          <w:lang w:val="en-US" w:eastAsia="zh-CN"/>
        </w:rPr>
        <w:t>]</w:t>
      </w:r>
      <w:r w:rsidR="00E05283">
        <w:rPr>
          <w:lang w:val="en-US" w:eastAsia="zh-CN"/>
        </w:rPr>
        <w:t xml:space="preserve"> show that the </w:t>
      </w:r>
      <w:r w:rsidR="00224FAD">
        <w:rPr>
          <w:lang w:val="en-US" w:eastAsia="zh-CN"/>
        </w:rPr>
        <w:t xml:space="preserve">option 1 side condition </w:t>
      </w:r>
      <w:r w:rsidR="003D36B7">
        <w:rPr>
          <w:lang w:val="en-US" w:eastAsia="zh-CN"/>
        </w:rPr>
        <w:t>can be</w:t>
      </w:r>
      <w:r w:rsidR="00224FAD">
        <w:rPr>
          <w:lang w:val="en-US" w:eastAsia="zh-CN"/>
        </w:rPr>
        <w:t xml:space="preserve"> readily achieved </w:t>
      </w:r>
      <w:r w:rsidR="006E728C">
        <w:rPr>
          <w:lang w:val="en-US" w:eastAsia="zh-CN"/>
        </w:rPr>
        <w:t>in various scenarios.</w:t>
      </w:r>
    </w:p>
    <w:p w14:paraId="00D93296" w14:textId="62F716BA" w:rsidR="00E00690" w:rsidRPr="00144DD1" w:rsidRDefault="00445F1B" w:rsidP="00E00690">
      <w:pPr>
        <w:rPr>
          <w:b/>
          <w:bCs/>
          <w:lang w:val="en-US" w:eastAsia="zh-CN"/>
        </w:rPr>
      </w:pPr>
      <w:r>
        <w:rPr>
          <w:b/>
          <w:bCs/>
          <w:lang w:val="en-US" w:eastAsia="zh-CN"/>
        </w:rPr>
        <w:t>Proposa</w:t>
      </w:r>
      <w:r w:rsidRPr="00445F1B">
        <w:rPr>
          <w:b/>
          <w:bCs/>
          <w:lang w:val="en-US" w:eastAsia="zh-CN"/>
        </w:rPr>
        <w:t>l</w:t>
      </w:r>
      <w:r w:rsidR="00210576">
        <w:rPr>
          <w:b/>
          <w:bCs/>
          <w:lang w:val="en-US" w:eastAsia="zh-CN"/>
        </w:rPr>
        <w:t xml:space="preserve"> 1</w:t>
      </w:r>
      <w:r w:rsidRPr="00445F1B">
        <w:rPr>
          <w:b/>
          <w:bCs/>
          <w:lang w:val="en-US" w:eastAsia="zh-CN"/>
        </w:rPr>
        <w:t>: -3dB for reference TRP and -10 dB for neighbor TRP.</w:t>
      </w:r>
    </w:p>
    <w:p w14:paraId="40812153" w14:textId="065ECE50" w:rsidR="003350AD" w:rsidRDefault="004B30DC" w:rsidP="0066439C">
      <w:pPr>
        <w:pStyle w:val="Heading1"/>
        <w:rPr>
          <w:lang w:val="en-US" w:eastAsia="zh-CN"/>
        </w:rPr>
      </w:pPr>
      <w:r>
        <w:rPr>
          <w:lang w:val="en-US" w:eastAsia="zh-CN"/>
        </w:rPr>
        <w:t>Definition of accuracy requirements</w:t>
      </w:r>
    </w:p>
    <w:p w14:paraId="166401C0" w14:textId="0CAA8FE4" w:rsidR="00432DA8" w:rsidRDefault="00432DA8" w:rsidP="00432DA8">
      <w:pPr>
        <w:rPr>
          <w:lang w:val="en-US" w:eastAsia="zh-CN"/>
        </w:rPr>
      </w:pPr>
      <w:r>
        <w:rPr>
          <w:lang w:val="en-US" w:eastAsia="zh-CN"/>
        </w:rPr>
        <w:t xml:space="preserve">There are several open questions </w:t>
      </w:r>
      <w:r w:rsidR="00C05890">
        <w:rPr>
          <w:lang w:val="en-US" w:eastAsia="zh-CN"/>
        </w:rPr>
        <w:t xml:space="preserve">around the </w:t>
      </w:r>
      <w:r w:rsidR="008F30EC">
        <w:rPr>
          <w:lang w:val="en-US" w:eastAsia="zh-CN"/>
        </w:rPr>
        <w:t>topic of</w:t>
      </w:r>
      <w:r w:rsidR="008E7F41">
        <w:rPr>
          <w:lang w:val="en-US" w:eastAsia="zh-CN"/>
        </w:rPr>
        <w:t xml:space="preserve"> how to define </w:t>
      </w:r>
      <w:r w:rsidR="00C05890">
        <w:rPr>
          <w:lang w:val="en-US" w:eastAsia="zh-CN"/>
        </w:rPr>
        <w:t xml:space="preserve">PRS-RSTD </w:t>
      </w:r>
      <w:r w:rsidR="008E7F41">
        <w:rPr>
          <w:lang w:val="en-US" w:eastAsia="zh-CN"/>
        </w:rPr>
        <w:t>accuracy requirements a</w:t>
      </w:r>
      <w:r w:rsidR="001378E7">
        <w:rPr>
          <w:lang w:val="en-US" w:eastAsia="zh-CN"/>
        </w:rPr>
        <w:t>nd related assumptions.</w:t>
      </w:r>
      <w:r w:rsidR="002E1851">
        <w:rPr>
          <w:lang w:val="en-US" w:eastAsia="zh-CN"/>
        </w:rPr>
        <w:t xml:space="preserve"> We </w:t>
      </w:r>
      <w:r w:rsidR="0084551F">
        <w:rPr>
          <w:lang w:val="en-US" w:eastAsia="zh-CN"/>
        </w:rPr>
        <w:t xml:space="preserve">shall </w:t>
      </w:r>
      <w:r w:rsidR="002E1851">
        <w:rPr>
          <w:lang w:val="en-US" w:eastAsia="zh-CN"/>
        </w:rPr>
        <w:t>address th</w:t>
      </w:r>
      <w:r w:rsidR="007E16D7">
        <w:rPr>
          <w:lang w:val="en-US" w:eastAsia="zh-CN"/>
        </w:rPr>
        <w:t>o</w:t>
      </w:r>
      <w:r w:rsidR="002E1851">
        <w:rPr>
          <w:lang w:val="en-US" w:eastAsia="zh-CN"/>
        </w:rPr>
        <w:t>s</w:t>
      </w:r>
      <w:r w:rsidR="0084551F">
        <w:rPr>
          <w:lang w:val="en-US" w:eastAsia="zh-CN"/>
        </w:rPr>
        <w:t>e questions in this section.</w:t>
      </w:r>
    </w:p>
    <w:p w14:paraId="30B8A62D" w14:textId="586CD0D1" w:rsidR="007E16D7" w:rsidRDefault="007E16D7" w:rsidP="00432DA8">
      <w:r>
        <w:rPr>
          <w:lang w:val="en-US" w:eastAsia="zh-CN"/>
        </w:rPr>
        <w:t>Let</w:t>
      </w:r>
      <w:r w:rsidR="00281776">
        <w:rPr>
          <w:lang w:val="en-US" w:eastAsia="zh-CN"/>
        </w:rPr>
        <w:t xml:space="preserve"> us</w:t>
      </w:r>
      <w:r>
        <w:rPr>
          <w:lang w:val="en-US" w:eastAsia="zh-CN"/>
        </w:rPr>
        <w:t xml:space="preserve"> start with the question of whether accuracy requirements are agnostic to</w:t>
      </w:r>
      <w:r w:rsidR="00474A6D">
        <w:rPr>
          <w:lang w:val="en-US" w:eastAsia="zh-CN"/>
        </w:rPr>
        <w:t xml:space="preserve"> PRS</w:t>
      </w:r>
      <w:r>
        <w:rPr>
          <w:lang w:val="en-US" w:eastAsia="zh-CN"/>
        </w:rPr>
        <w:t xml:space="preserve"> comb size. </w:t>
      </w:r>
      <w:r w:rsidR="00281776">
        <w:rPr>
          <w:lang w:val="en-US" w:eastAsia="zh-CN"/>
        </w:rPr>
        <w:t>Comb</w:t>
      </w:r>
      <w:r w:rsidR="00474A6D">
        <w:rPr>
          <w:lang w:val="en-US" w:eastAsia="zh-CN"/>
        </w:rPr>
        <w:t xml:space="preserve"> size refers to the parameter </w:t>
      </w:r>
      <m:oMath>
        <m:sSubSup>
          <m:sSubSupPr>
            <m:ctrlPr>
              <w:rPr>
                <w:rFonts w:ascii="Cambria Math" w:hAnsi="Cambria Math"/>
                <w:i/>
                <w:lang w:val="en-US" w:eastAsia="zh-CN"/>
              </w:rPr>
            </m:ctrlPr>
          </m:sSubSupPr>
          <m:e>
            <m:r>
              <w:rPr>
                <w:rFonts w:ascii="Cambria Math" w:hAnsi="Cambria Math"/>
                <w:lang w:val="en-US" w:eastAsia="zh-CN"/>
              </w:rPr>
              <m:t>K</m:t>
            </m:r>
          </m:e>
          <m:sub>
            <m:r>
              <m:rPr>
                <m:sty m:val="p"/>
              </m:rPr>
              <w:rPr>
                <w:rFonts w:ascii="Cambria Math" w:hAnsi="Cambria Math"/>
                <w:lang w:val="en-US" w:eastAsia="zh-CN"/>
              </w:rPr>
              <m:t>comb</m:t>
            </m:r>
            <m:ctrlPr>
              <w:rPr>
                <w:rFonts w:ascii="Cambria Math" w:hAnsi="Cambria Math"/>
                <w:iCs/>
                <w:lang w:val="en-US" w:eastAsia="zh-CN"/>
              </w:rPr>
            </m:ctrlPr>
          </m:sub>
          <m:sup>
            <m:r>
              <m:rPr>
                <m:sty m:val="p"/>
              </m:rPr>
              <w:rPr>
                <w:rFonts w:ascii="Cambria Math" w:hAnsi="Cambria Math"/>
                <w:lang w:val="en-US" w:eastAsia="zh-CN"/>
              </w:rPr>
              <m:t>PRS</m:t>
            </m:r>
          </m:sup>
        </m:sSubSup>
        <m:r>
          <w:rPr>
            <w:rFonts w:ascii="Cambria Math" w:hAnsi="Cambria Math"/>
            <w:lang w:val="en-US" w:eastAsia="zh-CN"/>
          </w:rPr>
          <m:t>∈</m:t>
        </m:r>
        <m:d>
          <m:dPr>
            <m:begChr m:val="{"/>
            <m:endChr m:val="}"/>
            <m:ctrlPr>
              <w:rPr>
                <w:rFonts w:ascii="Cambria Math" w:hAnsi="Cambria Math"/>
                <w:i/>
                <w:lang w:val="en-US" w:eastAsia="zh-CN"/>
              </w:rPr>
            </m:ctrlPr>
          </m:dPr>
          <m:e>
            <m:r>
              <w:rPr>
                <w:rFonts w:ascii="Cambria Math" w:hAnsi="Cambria Math"/>
                <w:lang w:val="en-US" w:eastAsia="zh-CN"/>
              </w:rPr>
              <m:t>2, 4, 6, 12</m:t>
            </m:r>
          </m:e>
        </m:d>
      </m:oMath>
      <w:r w:rsidR="00740C0A">
        <w:rPr>
          <w:lang w:val="en-US" w:eastAsia="zh-CN"/>
        </w:rPr>
        <w:t xml:space="preserve"> defined in TS 38.211 clause </w:t>
      </w:r>
      <w:r w:rsidR="000F10B5">
        <w:rPr>
          <w:lang w:val="en-US" w:eastAsia="zh-CN"/>
        </w:rPr>
        <w:t>7.4.1.7.3.</w:t>
      </w:r>
      <w:r w:rsidR="00356E71">
        <w:rPr>
          <w:lang w:val="en-US" w:eastAsia="zh-CN"/>
        </w:rPr>
        <w:t xml:space="preserve"> It is also </w:t>
      </w:r>
      <w:r w:rsidR="00CC3EDB">
        <w:rPr>
          <w:lang w:val="en-US" w:eastAsia="zh-CN"/>
        </w:rPr>
        <w:t xml:space="preserve">referred to as </w:t>
      </w:r>
      <w:r w:rsidR="00CC3EDB">
        <w:rPr>
          <w:i/>
          <w:iCs/>
        </w:rPr>
        <w:t>dl-PRS-CombSizeN-r16</w:t>
      </w:r>
      <w:r w:rsidR="000C7A2A">
        <w:rPr>
          <w:i/>
          <w:iCs/>
        </w:rPr>
        <w:t xml:space="preserve"> </w:t>
      </w:r>
      <w:r w:rsidR="000C7A2A" w:rsidRPr="000C7A2A">
        <w:t>in</w:t>
      </w:r>
      <w:r w:rsidR="000C7A2A">
        <w:t xml:space="preserve"> TS 38.214 clause </w:t>
      </w:r>
      <w:r w:rsidR="00611FAD">
        <w:t xml:space="preserve">5.1.6.5. </w:t>
      </w:r>
      <w:r w:rsidR="008E2ADC">
        <w:t xml:space="preserve">The comb size of a PRS resource specifies </w:t>
      </w:r>
      <w:r w:rsidR="002F7342">
        <w:t>its ‘</w:t>
      </w:r>
      <w:r w:rsidR="00E208A9">
        <w:t>frequ</w:t>
      </w:r>
      <w:r w:rsidR="002F7342">
        <w:t>ency density</w:t>
      </w:r>
      <w:r w:rsidR="00A31C87">
        <w:t xml:space="preserve">’ within the </w:t>
      </w:r>
      <w:r w:rsidR="00726401">
        <w:t>PRS bandwi</w:t>
      </w:r>
      <w:r w:rsidR="00A33BB4">
        <w:t>d</w:t>
      </w:r>
      <w:r w:rsidR="00726401">
        <w:t>th</w:t>
      </w:r>
      <w:r w:rsidR="000715C2">
        <w:t>,</w:t>
      </w:r>
      <w:r w:rsidR="00726401">
        <w:t xml:space="preserve"> </w:t>
      </w:r>
      <w:r w:rsidR="004A248D">
        <w:t>in</w:t>
      </w:r>
      <w:r w:rsidR="00AA34C4">
        <w:t xml:space="preserve"> the</w:t>
      </w:r>
      <w:r w:rsidR="004A248D">
        <w:t xml:space="preserve"> OFDM</w:t>
      </w:r>
      <w:r w:rsidR="00726401">
        <w:t xml:space="preserve"> symbols where</w:t>
      </w:r>
      <w:r w:rsidR="00015160">
        <w:t xml:space="preserve"> the</w:t>
      </w:r>
      <w:r w:rsidR="00726401">
        <w:t xml:space="preserve"> PRS </w:t>
      </w:r>
      <w:r w:rsidR="00892B0E">
        <w:t xml:space="preserve">resource is </w:t>
      </w:r>
      <w:r w:rsidR="00797998">
        <w:t>allocated</w:t>
      </w:r>
      <w:r w:rsidR="00892B0E">
        <w:t xml:space="preserve"> </w:t>
      </w:r>
      <w:proofErr w:type="gramStart"/>
      <w:r w:rsidR="00892B0E">
        <w:t>in a given</w:t>
      </w:r>
      <w:proofErr w:type="gramEnd"/>
      <w:r w:rsidR="00892B0E">
        <w:t xml:space="preserve"> slot.</w:t>
      </w:r>
      <w:r w:rsidR="00A33BB4">
        <w:t xml:space="preserve"> A comb size of N means that</w:t>
      </w:r>
      <w:r w:rsidR="009829A5">
        <w:t xml:space="preserve"> the PRS resource is mapped </w:t>
      </w:r>
      <w:r w:rsidR="00A161D2">
        <w:t>on</w:t>
      </w:r>
      <w:r w:rsidR="009829A5">
        <w:t>to</w:t>
      </w:r>
      <w:r w:rsidR="00A33BB4">
        <w:t xml:space="preserve"> 1-out-of-N resource elements</w:t>
      </w:r>
      <w:r w:rsidR="00FD76ED">
        <w:t xml:space="preserve"> (REs)</w:t>
      </w:r>
      <w:r w:rsidR="009829A5">
        <w:t xml:space="preserve"> within the PRS bandwidth</w:t>
      </w:r>
      <w:r w:rsidR="00954BE7">
        <w:t xml:space="preserve">, during each </w:t>
      </w:r>
      <w:r w:rsidR="006A2FF6">
        <w:t xml:space="preserve">OFDM </w:t>
      </w:r>
      <w:r w:rsidR="00954BE7">
        <w:t>symbol that carries PRS.</w:t>
      </w:r>
    </w:p>
    <w:p w14:paraId="44CE191B" w14:textId="635718A0" w:rsidR="0027193D" w:rsidRDefault="0027193D" w:rsidP="00432DA8">
      <w:r>
        <w:t xml:space="preserve">Whether </w:t>
      </w:r>
      <w:r w:rsidR="00C555CB">
        <w:t xml:space="preserve">accuracy requirements are agnostic to PRS comb size is a matter of choice. </w:t>
      </w:r>
      <w:r w:rsidR="00BA61AD">
        <w:t>We propose to define</w:t>
      </w:r>
      <w:r w:rsidR="008F25DE">
        <w:t xml:space="preserve"> accuracy</w:t>
      </w:r>
      <w:r w:rsidR="00BA61AD">
        <w:t xml:space="preserve"> requirements </w:t>
      </w:r>
      <w:r w:rsidR="008F25DE">
        <w:t xml:space="preserve">in terms </w:t>
      </w:r>
      <w:r w:rsidR="0074388E">
        <w:t>of a</w:t>
      </w:r>
      <w:r w:rsidR="00936667">
        <w:t xml:space="preserve"> PRS</w:t>
      </w:r>
      <w:r w:rsidR="0074388E">
        <w:t xml:space="preserve"> comb pattern. </w:t>
      </w:r>
      <w:r w:rsidR="0081451F">
        <w:t xml:space="preserve">For a PRS resource </w:t>
      </w:r>
      <w:r w:rsidR="001363FF">
        <w:t>with</w:t>
      </w:r>
      <w:r w:rsidR="0081451F">
        <w:t xml:space="preserve"> comb size N, the comb pattern</w:t>
      </w:r>
      <w:r w:rsidR="00937D83">
        <w:t xml:space="preserve"> co</w:t>
      </w:r>
      <w:r w:rsidR="00A55584">
        <w:t>mprises</w:t>
      </w:r>
      <w:r w:rsidR="00F84DCD">
        <w:t xml:space="preserve"> all the</w:t>
      </w:r>
      <w:r w:rsidR="00937D83">
        <w:t xml:space="preserve"> R</w:t>
      </w:r>
      <w:r w:rsidR="00F84DCD">
        <w:t>E</w:t>
      </w:r>
      <w:r w:rsidR="00937D83">
        <w:t xml:space="preserve">s </w:t>
      </w:r>
      <w:r w:rsidR="00F84DCD">
        <w:t>map</w:t>
      </w:r>
      <w:r w:rsidR="00477493">
        <w:t xml:space="preserve">ped to PRS in N consecutive </w:t>
      </w:r>
      <w:r w:rsidR="00C84EA4">
        <w:t xml:space="preserve">OFDM symbols. </w:t>
      </w:r>
      <w:r w:rsidR="00F52281">
        <w:t>The significance of this definition is that</w:t>
      </w:r>
      <w:r w:rsidR="007E1217">
        <w:t>,</w:t>
      </w:r>
      <w:r w:rsidR="00F52281">
        <w:t xml:space="preserve"> for a given PRS bandwi</w:t>
      </w:r>
      <w:r w:rsidR="00D43D34">
        <w:t>d</w:t>
      </w:r>
      <w:r w:rsidR="00F52281">
        <w:t xml:space="preserve">th, </w:t>
      </w:r>
      <w:r w:rsidR="00F85474">
        <w:t xml:space="preserve">the number of PRS REs </w:t>
      </w:r>
      <w:r w:rsidR="007E1217">
        <w:t>in a comb patter</w:t>
      </w:r>
      <w:r w:rsidR="00847CEC">
        <w:t>n</w:t>
      </w:r>
      <w:r w:rsidR="007E1217">
        <w:t xml:space="preserve"> is fixed, </w:t>
      </w:r>
      <w:r w:rsidR="001D7E12">
        <w:t>regardless</w:t>
      </w:r>
      <w:r w:rsidR="007E1217">
        <w:t xml:space="preserve"> </w:t>
      </w:r>
      <w:r w:rsidR="00AF3353">
        <w:t>of the comb size. i.e.</w:t>
      </w:r>
      <w:r w:rsidR="003D34E3">
        <w:t xml:space="preserve"> </w:t>
      </w:r>
      <w:r w:rsidR="00405EE8">
        <w:t>the processing gain of a single</w:t>
      </w:r>
      <w:r w:rsidR="00E035BE">
        <w:t xml:space="preserve"> instance of</w:t>
      </w:r>
      <w:r w:rsidR="003D34E3">
        <w:t xml:space="preserve"> </w:t>
      </w:r>
      <w:r w:rsidR="00D06E5F">
        <w:t>the</w:t>
      </w:r>
      <w:r w:rsidR="00483F72">
        <w:t xml:space="preserve"> </w:t>
      </w:r>
      <w:r w:rsidR="003D34E3">
        <w:t xml:space="preserve">comb pattern </w:t>
      </w:r>
      <w:r w:rsidR="00AC7C0B">
        <w:t>is</w:t>
      </w:r>
      <w:r w:rsidR="003D34E3">
        <w:t xml:space="preserve"> de</w:t>
      </w:r>
      <w:r w:rsidR="0096793D">
        <w:t>termined by</w:t>
      </w:r>
      <w:r w:rsidR="007A7A0F">
        <w:t xml:space="preserve"> the PRS bandwidth.</w:t>
      </w:r>
    </w:p>
    <w:p w14:paraId="48269C41" w14:textId="328B80E4" w:rsidR="00A21364" w:rsidRDefault="00A21364" w:rsidP="00432DA8">
      <w:pPr>
        <w:rPr>
          <w:b/>
          <w:bCs/>
        </w:rPr>
      </w:pPr>
      <w:r w:rsidRPr="00E22E7D">
        <w:rPr>
          <w:b/>
          <w:bCs/>
        </w:rPr>
        <w:lastRenderedPageBreak/>
        <w:t>Observation</w:t>
      </w:r>
      <w:r w:rsidR="009A0AE3">
        <w:rPr>
          <w:b/>
          <w:bCs/>
        </w:rPr>
        <w:t xml:space="preserve"> 1</w:t>
      </w:r>
      <w:r w:rsidRPr="00E22E7D">
        <w:rPr>
          <w:b/>
          <w:bCs/>
        </w:rPr>
        <w:t>:</w:t>
      </w:r>
      <w:r w:rsidR="00C869E0" w:rsidRPr="00E22E7D">
        <w:rPr>
          <w:b/>
          <w:bCs/>
        </w:rPr>
        <w:t xml:space="preserve"> For a given PRS bandwidth, the number of PRS REs in </w:t>
      </w:r>
      <w:r w:rsidR="00843B8C" w:rsidRPr="00E22E7D">
        <w:rPr>
          <w:b/>
          <w:bCs/>
        </w:rPr>
        <w:t>the</w:t>
      </w:r>
      <w:r w:rsidR="00F45571" w:rsidRPr="00E22E7D">
        <w:rPr>
          <w:b/>
          <w:bCs/>
        </w:rPr>
        <w:t xml:space="preserve"> comb pattern is fixed</w:t>
      </w:r>
      <w:r w:rsidR="00F569BD" w:rsidRPr="00E22E7D">
        <w:rPr>
          <w:b/>
          <w:bCs/>
        </w:rPr>
        <w:t xml:space="preserve">, </w:t>
      </w:r>
      <w:r w:rsidR="001D7E12">
        <w:rPr>
          <w:b/>
          <w:bCs/>
        </w:rPr>
        <w:t>regardless</w:t>
      </w:r>
      <w:r w:rsidR="00F569BD" w:rsidRPr="00E22E7D">
        <w:rPr>
          <w:b/>
          <w:bCs/>
        </w:rPr>
        <w:t xml:space="preserve"> of the comb size</w:t>
      </w:r>
      <w:r w:rsidR="007B4710" w:rsidRPr="00E22E7D">
        <w:rPr>
          <w:b/>
          <w:bCs/>
        </w:rPr>
        <w:t>.</w:t>
      </w:r>
      <w:r w:rsidR="00106CA5" w:rsidRPr="00E22E7D">
        <w:rPr>
          <w:b/>
          <w:bCs/>
        </w:rPr>
        <w:t xml:space="preserve"> The processing gain associated with one instance of the comb pattern </w:t>
      </w:r>
      <w:r w:rsidR="00E22E7D" w:rsidRPr="00E22E7D">
        <w:rPr>
          <w:b/>
          <w:bCs/>
        </w:rPr>
        <w:t>is determined by the PRS bandwidth.</w:t>
      </w:r>
    </w:p>
    <w:p w14:paraId="5126160A" w14:textId="1D28EF75" w:rsidR="005E16D9" w:rsidRDefault="005E16D9" w:rsidP="00995CBE">
      <w:r w:rsidRPr="00F82D07">
        <w:t xml:space="preserve">Since the processing gain of </w:t>
      </w:r>
      <w:r w:rsidR="00E22A56">
        <w:t>a</w:t>
      </w:r>
      <w:r w:rsidRPr="00F82D07">
        <w:t xml:space="preserve"> comb </w:t>
      </w:r>
      <w:r>
        <w:t>pattern</w:t>
      </w:r>
      <w:r w:rsidR="00E22A56">
        <w:t xml:space="preserve"> instance</w:t>
      </w:r>
      <w:r>
        <w:t xml:space="preserve"> is independent of comb size, </w:t>
      </w:r>
      <w:r w:rsidR="00787FCA">
        <w:t xml:space="preserve">we can define </w:t>
      </w:r>
      <w:r w:rsidR="00A615A4">
        <w:t xml:space="preserve">accuracy requirements as a function of the number of comb pattern </w:t>
      </w:r>
      <w:r w:rsidR="00E62FB8">
        <w:t xml:space="preserve">instances (repetitions) </w:t>
      </w:r>
      <w:r w:rsidR="00E22A56">
        <w:t>with</w:t>
      </w:r>
      <w:r w:rsidR="00E62FB8">
        <w:t xml:space="preserve">in a PRS resource without explicit reference to </w:t>
      </w:r>
      <w:r w:rsidR="00553D89">
        <w:t>its comb size.</w:t>
      </w:r>
      <w:r w:rsidR="00DA726A">
        <w:t xml:space="preserve"> Note that</w:t>
      </w:r>
      <w:r w:rsidR="00550640">
        <w:t xml:space="preserve"> the </w:t>
      </w:r>
      <w:r w:rsidR="00ED7C6A">
        <w:t xml:space="preserve">number of </w:t>
      </w:r>
      <w:r w:rsidR="00550640">
        <w:t xml:space="preserve">PRS </w:t>
      </w:r>
      <w:r w:rsidR="00525F61">
        <w:t xml:space="preserve">symbols </w:t>
      </w:r>
      <w:r w:rsidR="00550640">
        <w:t>within a slot</w:t>
      </w:r>
      <w:r w:rsidR="00F43783">
        <w:t>, defined in</w:t>
      </w:r>
      <w:r w:rsidR="00DA726A">
        <w:t xml:space="preserve"> TS </w:t>
      </w:r>
      <w:r w:rsidR="007D7A71">
        <w:t xml:space="preserve">38.211 </w:t>
      </w:r>
      <w:r w:rsidR="007D7A71">
        <w:rPr>
          <w:lang w:val="en-US" w:eastAsia="zh-CN"/>
        </w:rPr>
        <w:t>clause 7.4.1.7.3</w:t>
      </w:r>
      <w:r w:rsidR="00F43783">
        <w:rPr>
          <w:lang w:val="en-US" w:eastAsia="zh-CN"/>
        </w:rPr>
        <w:t xml:space="preserve">, is </w:t>
      </w:r>
      <w:r w:rsidR="007D0589">
        <w:rPr>
          <w:lang w:val="en-US" w:eastAsia="zh-CN"/>
        </w:rPr>
        <w:t xml:space="preserve">equal to </w:t>
      </w:r>
      <w:r w:rsidR="00F43783">
        <w:rPr>
          <w:lang w:val="en-US" w:eastAsia="zh-CN"/>
        </w:rPr>
        <w:t xml:space="preserve">an integer number (1, 2, 3, </w:t>
      </w:r>
      <w:r w:rsidR="00950E8A">
        <w:rPr>
          <w:lang w:val="en-US" w:eastAsia="zh-CN"/>
        </w:rPr>
        <w:t>6)</w:t>
      </w:r>
      <w:r w:rsidR="007D0589">
        <w:rPr>
          <w:lang w:val="en-US" w:eastAsia="zh-CN"/>
        </w:rPr>
        <w:t xml:space="preserve"> of comb pattern repetitions.</w:t>
      </w:r>
    </w:p>
    <w:p w14:paraId="6231C082" w14:textId="4B36A128" w:rsidR="00E22A56" w:rsidRDefault="00E22A56" w:rsidP="00995CBE">
      <w:r>
        <w:t>Next</w:t>
      </w:r>
      <w:r w:rsidR="00961017">
        <w:t>,</w:t>
      </w:r>
      <w:r>
        <w:t xml:space="preserve"> we consider the question</w:t>
      </w:r>
      <w:r w:rsidR="00B53DBD">
        <w:t xml:space="preserve"> of </w:t>
      </w:r>
      <w:r w:rsidR="00980373">
        <w:t xml:space="preserve">whether </w:t>
      </w:r>
      <w:r w:rsidR="00CF0041">
        <w:t xml:space="preserve">to define requirements based on </w:t>
      </w:r>
      <w:r w:rsidR="009D396F">
        <w:t>the</w:t>
      </w:r>
      <w:r w:rsidR="00CF0041">
        <w:t xml:space="preserve"> number of</w:t>
      </w:r>
      <w:r w:rsidR="00B53DBD">
        <w:t xml:space="preserve"> PRS samples</w:t>
      </w:r>
      <w:r w:rsidR="00CE5641">
        <w:t xml:space="preserve"> </w:t>
      </w:r>
      <w:r w:rsidR="00B6189B">
        <w:t xml:space="preserve">or </w:t>
      </w:r>
      <w:r w:rsidR="001D4069">
        <w:t>comb pattern repetitions</w:t>
      </w:r>
      <w:r w:rsidR="00CF0041">
        <w:t xml:space="preserve">. </w:t>
      </w:r>
      <w:r w:rsidR="00961017">
        <w:t>Two options were presented [1]:</w:t>
      </w:r>
    </w:p>
    <w:p w14:paraId="1B164481" w14:textId="16C375E1" w:rsidR="00CE5641" w:rsidRPr="002656EC" w:rsidRDefault="00CE5641" w:rsidP="00D111E0">
      <w:pPr>
        <w:pStyle w:val="ListParagraph"/>
        <w:numPr>
          <w:ilvl w:val="0"/>
          <w:numId w:val="11"/>
        </w:numPr>
        <w:rPr>
          <w:sz w:val="20"/>
          <w:szCs w:val="20"/>
          <w:lang w:eastAsia="zh-CN"/>
        </w:rPr>
      </w:pPr>
      <w:r w:rsidRPr="002656EC">
        <w:rPr>
          <w:rFonts w:eastAsiaTheme="minorEastAsia"/>
          <w:sz w:val="20"/>
          <w:szCs w:val="20"/>
          <w:lang w:eastAsia="zh-CN"/>
        </w:rPr>
        <w:t xml:space="preserve">Option 1: Accuracy requirements are defined based on number of PRS samples, where each sample includes </w:t>
      </w:r>
      <w:proofErr w:type="gramStart"/>
      <w:r w:rsidRPr="002656EC">
        <w:rPr>
          <w:rFonts w:eastAsiaTheme="minorEastAsia"/>
          <w:sz w:val="20"/>
          <w:szCs w:val="20"/>
          <w:lang w:eastAsia="zh-CN"/>
        </w:rPr>
        <w:t>a number of</w:t>
      </w:r>
      <w:proofErr w:type="gramEnd"/>
      <w:r w:rsidRPr="002656EC">
        <w:rPr>
          <w:rFonts w:eastAsiaTheme="minorEastAsia"/>
          <w:sz w:val="20"/>
          <w:szCs w:val="20"/>
          <w:lang w:eastAsia="zh-CN"/>
        </w:rPr>
        <w:t xml:space="preserve"> PRS repetitions. Single PRS sample is assumed for accuracy requirements</w:t>
      </w:r>
      <w:r>
        <w:rPr>
          <w:rFonts w:eastAsiaTheme="minorEastAsia"/>
          <w:sz w:val="20"/>
          <w:szCs w:val="20"/>
          <w:lang w:eastAsia="zh-CN"/>
        </w:rPr>
        <w:t>.</w:t>
      </w:r>
    </w:p>
    <w:p w14:paraId="2B3D9B87" w14:textId="5B5771AD" w:rsidR="00A3243C" w:rsidRPr="00A3243C" w:rsidRDefault="00CE5641" w:rsidP="00D111E0">
      <w:pPr>
        <w:pStyle w:val="ListParagraph"/>
        <w:numPr>
          <w:ilvl w:val="0"/>
          <w:numId w:val="11"/>
        </w:numPr>
        <w:rPr>
          <w:sz w:val="20"/>
          <w:szCs w:val="20"/>
          <w:lang w:eastAsia="zh-CN"/>
        </w:rPr>
      </w:pPr>
      <w:r w:rsidRPr="002656EC">
        <w:rPr>
          <w:rFonts w:eastAsiaTheme="minorEastAsia"/>
          <w:sz w:val="20"/>
          <w:szCs w:val="20"/>
          <w:lang w:eastAsia="zh-CN"/>
        </w:rPr>
        <w:t>Option 2: Accuracy requirements are defined based on the number of PRS comb patterns in time</w:t>
      </w:r>
      <w:r>
        <w:rPr>
          <w:rFonts w:eastAsiaTheme="minorEastAsia"/>
          <w:sz w:val="20"/>
          <w:szCs w:val="20"/>
          <w:lang w:eastAsia="zh-CN"/>
        </w:rPr>
        <w:t>.</w:t>
      </w:r>
    </w:p>
    <w:p w14:paraId="6074EC0C" w14:textId="77777777" w:rsidR="00A3243C" w:rsidRDefault="00A3243C" w:rsidP="00995CBE"/>
    <w:p w14:paraId="670AF3E4" w14:textId="2C5A837C" w:rsidR="0083215C" w:rsidRPr="00F82D07" w:rsidRDefault="00961017" w:rsidP="00995CBE">
      <w:r>
        <w:t>Our</w:t>
      </w:r>
      <w:r w:rsidR="00A3243C">
        <w:t xml:space="preserve"> proposal is to define </w:t>
      </w:r>
      <w:r w:rsidR="006F0B85">
        <w:t xml:space="preserve">accuracy requirements </w:t>
      </w:r>
      <w:r w:rsidR="00D72CA8">
        <w:t>based on</w:t>
      </w:r>
      <w:r w:rsidR="006F0B85">
        <w:t xml:space="preserve"> a </w:t>
      </w:r>
      <w:r w:rsidR="00B64757">
        <w:t xml:space="preserve">single instance (sample) of </w:t>
      </w:r>
      <w:r w:rsidR="00213C3F">
        <w:t xml:space="preserve">a </w:t>
      </w:r>
      <w:r w:rsidR="00B64757">
        <w:t>PRS</w:t>
      </w:r>
      <w:r w:rsidR="00213C3F">
        <w:t xml:space="preserve"> resource</w:t>
      </w:r>
      <w:r w:rsidR="000E647D">
        <w:t xml:space="preserve">, including </w:t>
      </w:r>
      <w:r w:rsidR="00A209D7">
        <w:t>all its repetitions within</w:t>
      </w:r>
      <w:r w:rsidR="00474365">
        <w:t xml:space="preserve"> a PRS period.</w:t>
      </w:r>
      <w:r w:rsidR="00867CCC">
        <w:t xml:space="preserve"> </w:t>
      </w:r>
      <w:r w:rsidR="00231BB3">
        <w:t>Accuracy requirements</w:t>
      </w:r>
      <w:r w:rsidR="00D61220">
        <w:t xml:space="preserve"> </w:t>
      </w:r>
      <w:r w:rsidR="00231BB3">
        <w:t xml:space="preserve">would be specified </w:t>
      </w:r>
      <w:r w:rsidR="00D61220">
        <w:t>as a function of PRS bandwi</w:t>
      </w:r>
      <w:r w:rsidR="00193DD1">
        <w:t>d</w:t>
      </w:r>
      <w:r w:rsidR="00D61220">
        <w:t>th and total number of comb pattern repetitions</w:t>
      </w:r>
      <w:r w:rsidR="00E025F6">
        <w:t xml:space="preserve"> since</w:t>
      </w:r>
      <w:r w:rsidR="009379E3">
        <w:t xml:space="preserve"> </w:t>
      </w:r>
      <w:r w:rsidR="00E025F6">
        <w:t>t</w:t>
      </w:r>
      <w:r w:rsidR="009379E3">
        <w:t xml:space="preserve">hose two parameters </w:t>
      </w:r>
      <w:r w:rsidR="00DA6A10">
        <w:t>determine the</w:t>
      </w:r>
      <w:r w:rsidR="00E025F6">
        <w:t xml:space="preserve"> achievable</w:t>
      </w:r>
      <w:r w:rsidR="00DA6A10">
        <w:t xml:space="preserve"> processing gain </w:t>
      </w:r>
      <w:r w:rsidR="00E025F6">
        <w:t xml:space="preserve">for one </w:t>
      </w:r>
      <w:r w:rsidR="00FC2D4E">
        <w:t xml:space="preserve">PRS sample. </w:t>
      </w:r>
      <w:r w:rsidR="00B07B99">
        <w:t>This ch</w:t>
      </w:r>
      <w:r w:rsidR="00484683">
        <w:t xml:space="preserve">oice of </w:t>
      </w:r>
      <w:r w:rsidR="00A86854">
        <w:t xml:space="preserve">requirements </w:t>
      </w:r>
      <w:r w:rsidR="00484683">
        <w:t>de</w:t>
      </w:r>
      <w:r w:rsidR="00F36A63">
        <w:t>finition is supported/motivated by the link-level simulation</w:t>
      </w:r>
      <w:r w:rsidR="00B34238">
        <w:t xml:space="preserve"> results in [2].</w:t>
      </w:r>
    </w:p>
    <w:p w14:paraId="4CBFC872" w14:textId="21A9B381" w:rsidR="00E00690" w:rsidRDefault="004758C1" w:rsidP="00E00690">
      <w:pPr>
        <w:rPr>
          <w:b/>
          <w:bCs/>
        </w:rPr>
      </w:pPr>
      <w:r w:rsidRPr="004758C1">
        <w:rPr>
          <w:b/>
          <w:bCs/>
          <w:lang w:val="en-US" w:eastAsia="zh-CN"/>
        </w:rPr>
        <w:t>Proposal</w:t>
      </w:r>
      <w:r w:rsidR="009A0AE3">
        <w:rPr>
          <w:b/>
          <w:bCs/>
          <w:lang w:val="en-US" w:eastAsia="zh-CN"/>
        </w:rPr>
        <w:t xml:space="preserve"> 2</w:t>
      </w:r>
      <w:r w:rsidRPr="004758C1">
        <w:rPr>
          <w:b/>
          <w:bCs/>
          <w:lang w:val="en-US" w:eastAsia="zh-CN"/>
        </w:rPr>
        <w:t xml:space="preserve">: </w:t>
      </w:r>
      <w:r w:rsidR="00140069">
        <w:rPr>
          <w:b/>
          <w:bCs/>
        </w:rPr>
        <w:t>D</w:t>
      </w:r>
      <w:r w:rsidRPr="004758C1">
        <w:rPr>
          <w:b/>
          <w:bCs/>
        </w:rPr>
        <w:t>efine accuracy requirements based on a single instance (sample) of a PRS resource, including all its repetitions within a PRS period.</w:t>
      </w:r>
    </w:p>
    <w:p w14:paraId="574383FF" w14:textId="7D793571" w:rsidR="00A56AA0" w:rsidRDefault="00A56AA0" w:rsidP="00E00690">
      <w:pPr>
        <w:rPr>
          <w:b/>
          <w:bCs/>
        </w:rPr>
      </w:pPr>
      <w:r>
        <w:rPr>
          <w:b/>
          <w:bCs/>
        </w:rPr>
        <w:t>Proposal</w:t>
      </w:r>
      <w:r w:rsidR="009A0AE3">
        <w:rPr>
          <w:b/>
          <w:bCs/>
        </w:rPr>
        <w:t xml:space="preserve"> 3</w:t>
      </w:r>
      <w:r>
        <w:rPr>
          <w:b/>
          <w:bCs/>
        </w:rPr>
        <w:t>:</w:t>
      </w:r>
      <w:r w:rsidRPr="00A56AA0">
        <w:rPr>
          <w:b/>
          <w:bCs/>
        </w:rPr>
        <w:t xml:space="preserve"> Accuracy requirements would be specified as a function of PRS bandwidth and </w:t>
      </w:r>
      <w:r w:rsidR="005B0B7E">
        <w:rPr>
          <w:b/>
          <w:bCs/>
        </w:rPr>
        <w:t xml:space="preserve">the </w:t>
      </w:r>
      <w:r w:rsidRPr="00A56AA0">
        <w:rPr>
          <w:b/>
          <w:bCs/>
        </w:rPr>
        <w:t>total number of comb pattern repetitions</w:t>
      </w:r>
      <w:r w:rsidR="006124DE">
        <w:rPr>
          <w:b/>
          <w:bCs/>
        </w:rPr>
        <w:t xml:space="preserve"> contained in one PRS sample</w:t>
      </w:r>
      <w:r w:rsidRPr="00A56AA0">
        <w:rPr>
          <w:b/>
          <w:bCs/>
        </w:rPr>
        <w:t>.</w:t>
      </w:r>
    </w:p>
    <w:p w14:paraId="2B2973E8" w14:textId="5AB6A05B" w:rsidR="0041304D" w:rsidRDefault="0041304D" w:rsidP="0041304D">
      <w:pPr>
        <w:rPr>
          <w:lang w:val="en-US" w:eastAsia="zh-CN"/>
        </w:rPr>
      </w:pPr>
      <w:r>
        <w:rPr>
          <w:lang w:val="en-US" w:eastAsia="zh-CN"/>
        </w:rPr>
        <w:t xml:space="preserve">The next question concerns antenna panel/port assumptions </w:t>
      </w:r>
      <w:r w:rsidR="002C2526">
        <w:rPr>
          <w:lang w:val="en-US" w:eastAsia="zh-CN"/>
        </w:rPr>
        <w:t>to be considered when defining</w:t>
      </w:r>
      <w:r>
        <w:rPr>
          <w:lang w:val="en-US" w:eastAsia="zh-CN"/>
        </w:rPr>
        <w:t xml:space="preserve"> accuracy requirements. Two options are outlined in [1]:</w:t>
      </w:r>
    </w:p>
    <w:p w14:paraId="705059CE" w14:textId="77777777" w:rsidR="0041304D" w:rsidRPr="000701FC" w:rsidRDefault="0041304D" w:rsidP="0041304D">
      <w:pPr>
        <w:pStyle w:val="ListParagraph"/>
        <w:numPr>
          <w:ilvl w:val="0"/>
          <w:numId w:val="12"/>
        </w:numPr>
        <w:rPr>
          <w:sz w:val="20"/>
          <w:szCs w:val="20"/>
          <w:lang w:eastAsia="zh-CN"/>
        </w:rPr>
      </w:pPr>
      <w:r w:rsidRPr="000701FC">
        <w:rPr>
          <w:rFonts w:eastAsiaTheme="minorEastAsia"/>
          <w:sz w:val="20"/>
          <w:szCs w:val="20"/>
          <w:lang w:eastAsia="zh-CN"/>
        </w:rPr>
        <w:t xml:space="preserve">Option 1: RAN4 specifies at least the RSTD accuracy requirements (+/-Y dB) under the assumption of using the same antenna panel for receiving both the reference and neighbor PRS resources. For different antenna panels within the same RSTD measurement, the RSTD accuracy can be specified as +/-Y+ </w:t>
      </w:r>
      <w:r w:rsidRPr="000701FC">
        <w:rPr>
          <w:rFonts w:eastAsiaTheme="minorEastAsia"/>
          <w:sz w:val="20"/>
          <w:szCs w:val="20"/>
          <w:lang w:val="el-GR" w:eastAsia="zh-CN"/>
        </w:rPr>
        <w:t>Δ</w:t>
      </w:r>
      <w:r w:rsidRPr="000701FC">
        <w:rPr>
          <w:rFonts w:eastAsiaTheme="minorEastAsia"/>
          <w:sz w:val="20"/>
          <w:szCs w:val="20"/>
          <w:lang w:eastAsia="zh-CN"/>
        </w:rPr>
        <w:t>Y</w:t>
      </w:r>
      <w:r w:rsidRPr="000701FC">
        <w:rPr>
          <w:rFonts w:eastAsiaTheme="minorEastAsia"/>
          <w:sz w:val="20"/>
          <w:szCs w:val="20"/>
          <w:lang w:val="el-GR" w:eastAsia="zh-CN"/>
        </w:rPr>
        <w:t xml:space="preserve"> </w:t>
      </w:r>
      <w:r w:rsidRPr="000701FC">
        <w:rPr>
          <w:rFonts w:eastAsiaTheme="minorEastAsia"/>
          <w:sz w:val="20"/>
          <w:szCs w:val="20"/>
          <w:lang w:eastAsia="zh-CN"/>
        </w:rPr>
        <w:t>dB, or there can be a note that the accuracy can be worse</w:t>
      </w:r>
    </w:p>
    <w:p w14:paraId="55921B76" w14:textId="77777777" w:rsidR="0041304D" w:rsidRPr="000701FC" w:rsidRDefault="0041304D" w:rsidP="0041304D">
      <w:pPr>
        <w:pStyle w:val="ListParagraph"/>
        <w:numPr>
          <w:ilvl w:val="0"/>
          <w:numId w:val="12"/>
        </w:numPr>
        <w:rPr>
          <w:sz w:val="20"/>
          <w:szCs w:val="20"/>
          <w:lang w:eastAsia="zh-CN"/>
        </w:rPr>
      </w:pPr>
      <w:r w:rsidRPr="000701FC">
        <w:rPr>
          <w:rFonts w:eastAsiaTheme="minorEastAsia"/>
          <w:sz w:val="20"/>
          <w:szCs w:val="20"/>
          <w:lang w:eastAsia="zh-CN"/>
        </w:rPr>
        <w:t>Option 2: RAN4 not to define separate accuracy requirements for RSTD measured with same panel and with different panels</w:t>
      </w:r>
    </w:p>
    <w:p w14:paraId="61345FCC" w14:textId="77777777" w:rsidR="0041304D" w:rsidRPr="001E23A0" w:rsidRDefault="0041304D" w:rsidP="0041304D">
      <w:pPr>
        <w:rPr>
          <w:lang w:val="en-US" w:eastAsia="zh-CN"/>
        </w:rPr>
      </w:pPr>
    </w:p>
    <w:p w14:paraId="314BFE76" w14:textId="77777777" w:rsidR="0041304D" w:rsidRDefault="0041304D" w:rsidP="0041304D">
      <w:pPr>
        <w:rPr>
          <w:rFonts w:eastAsiaTheme="minorEastAsia"/>
          <w:bCs/>
          <w:lang w:val="en-US" w:eastAsia="zh-CN"/>
        </w:rPr>
      </w:pPr>
      <w:r>
        <w:rPr>
          <w:lang w:val="en-US" w:eastAsia="zh-CN"/>
        </w:rPr>
        <w:t xml:space="preserve">We support option 2. </w:t>
      </w:r>
      <w:r w:rsidRPr="00884379">
        <w:rPr>
          <w:rFonts w:eastAsiaTheme="minorEastAsia"/>
          <w:bCs/>
          <w:lang w:val="en-US" w:eastAsia="zh-CN"/>
        </w:rPr>
        <w:t>This issue was discussed</w:t>
      </w:r>
      <w:r>
        <w:rPr>
          <w:rFonts w:eastAsiaTheme="minorEastAsia"/>
          <w:bCs/>
          <w:lang w:val="en-US" w:eastAsia="zh-CN"/>
        </w:rPr>
        <w:t xml:space="preserve"> </w:t>
      </w:r>
      <w:proofErr w:type="gramStart"/>
      <w:r>
        <w:rPr>
          <w:rFonts w:eastAsiaTheme="minorEastAsia"/>
          <w:bCs/>
          <w:lang w:val="en-US" w:eastAsia="zh-CN"/>
        </w:rPr>
        <w:t>earlier</w:t>
      </w:r>
      <w:proofErr w:type="gramEnd"/>
      <w:r>
        <w:rPr>
          <w:rFonts w:eastAsiaTheme="minorEastAsia"/>
          <w:bCs/>
          <w:lang w:val="en-US" w:eastAsia="zh-CN"/>
        </w:rPr>
        <w:t xml:space="preserve"> </w:t>
      </w:r>
      <w:r w:rsidRPr="00884379">
        <w:rPr>
          <w:rFonts w:eastAsiaTheme="minorEastAsia"/>
          <w:bCs/>
          <w:lang w:val="en-US" w:eastAsia="zh-CN"/>
        </w:rPr>
        <w:t>and it was agreed</w:t>
      </w:r>
      <w:r>
        <w:rPr>
          <w:rFonts w:eastAsiaTheme="minorEastAsia"/>
          <w:bCs/>
          <w:lang w:val="en-US" w:eastAsia="zh-CN"/>
        </w:rPr>
        <w:t xml:space="preserve"> </w:t>
      </w:r>
      <w:r w:rsidRPr="00884379">
        <w:rPr>
          <w:rFonts w:eastAsiaTheme="minorEastAsia"/>
          <w:bCs/>
          <w:lang w:val="en-US" w:eastAsia="zh-CN"/>
        </w:rPr>
        <w:t>to include calibration errors in</w:t>
      </w:r>
      <w:r>
        <w:rPr>
          <w:rFonts w:eastAsiaTheme="minorEastAsia"/>
          <w:bCs/>
          <w:lang w:val="en-US" w:eastAsia="zh-CN"/>
        </w:rPr>
        <w:t xml:space="preserve"> the</w:t>
      </w:r>
      <w:r w:rsidRPr="00884379">
        <w:rPr>
          <w:rFonts w:eastAsiaTheme="minorEastAsia"/>
          <w:bCs/>
          <w:lang w:val="en-US" w:eastAsia="zh-CN"/>
        </w:rPr>
        <w:t xml:space="preserve"> accuracy requirements</w:t>
      </w:r>
      <w:r>
        <w:rPr>
          <w:rFonts w:eastAsiaTheme="minorEastAsia"/>
          <w:bCs/>
          <w:lang w:val="en-US" w:eastAsia="zh-CN"/>
        </w:rPr>
        <w:t xml:space="preserve"> for UE timing </w:t>
      </w:r>
      <w:r w:rsidRPr="00884379">
        <w:rPr>
          <w:rFonts w:eastAsiaTheme="minorEastAsia"/>
          <w:bCs/>
          <w:lang w:val="en-US" w:eastAsia="zh-CN"/>
        </w:rPr>
        <w:t>measurements</w:t>
      </w:r>
      <w:r>
        <w:rPr>
          <w:rFonts w:eastAsiaTheme="minorEastAsia"/>
          <w:bCs/>
          <w:lang w:val="en-US" w:eastAsia="zh-CN"/>
        </w:rPr>
        <w:t xml:space="preserve"> (RSTD and UE Rx-Tx time difference) [5]</w:t>
      </w:r>
      <w:r w:rsidRPr="00884379">
        <w:rPr>
          <w:rFonts w:eastAsiaTheme="minorEastAsia"/>
          <w:bCs/>
          <w:lang w:val="en-US" w:eastAsia="zh-CN"/>
        </w:rPr>
        <w:t>.</w:t>
      </w:r>
    </w:p>
    <w:p w14:paraId="436F9810" w14:textId="518C058F" w:rsidR="0041304D" w:rsidRDefault="0041304D" w:rsidP="0041304D">
      <w:pPr>
        <w:rPr>
          <w:rFonts w:eastAsiaTheme="minorEastAsia"/>
          <w:b/>
          <w:bCs/>
          <w:lang w:eastAsia="zh-CN"/>
        </w:rPr>
      </w:pPr>
      <w:r w:rsidRPr="005F5385">
        <w:rPr>
          <w:rFonts w:eastAsiaTheme="minorEastAsia"/>
          <w:b/>
          <w:bCs/>
          <w:lang w:eastAsia="zh-CN"/>
        </w:rPr>
        <w:t>Proposal</w:t>
      </w:r>
      <w:r w:rsidR="009A0AE3">
        <w:rPr>
          <w:rFonts w:eastAsiaTheme="minorEastAsia"/>
          <w:b/>
          <w:bCs/>
          <w:lang w:eastAsia="zh-CN"/>
        </w:rPr>
        <w:t xml:space="preserve"> </w:t>
      </w:r>
      <w:r w:rsidR="0013390C">
        <w:rPr>
          <w:rFonts w:eastAsiaTheme="minorEastAsia"/>
          <w:b/>
          <w:bCs/>
          <w:lang w:eastAsia="zh-CN"/>
        </w:rPr>
        <w:t>4</w:t>
      </w:r>
      <w:r w:rsidRPr="005F5385">
        <w:rPr>
          <w:rFonts w:eastAsiaTheme="minorEastAsia"/>
          <w:b/>
          <w:bCs/>
          <w:lang w:eastAsia="zh-CN"/>
        </w:rPr>
        <w:t xml:space="preserve">: RAN4 not to define separate accuracy requirements for </w:t>
      </w:r>
      <w:r>
        <w:rPr>
          <w:rFonts w:eastAsiaTheme="minorEastAsia"/>
          <w:b/>
          <w:bCs/>
          <w:lang w:eastAsia="zh-CN"/>
        </w:rPr>
        <w:t>PRS-</w:t>
      </w:r>
      <w:r w:rsidRPr="005F5385">
        <w:rPr>
          <w:rFonts w:eastAsiaTheme="minorEastAsia"/>
          <w:b/>
          <w:bCs/>
          <w:lang w:eastAsia="zh-CN"/>
        </w:rPr>
        <w:t xml:space="preserve">RSTD measured with same antenna panels/ports and with different </w:t>
      </w:r>
      <w:r>
        <w:rPr>
          <w:rFonts w:eastAsiaTheme="minorEastAsia"/>
          <w:b/>
          <w:bCs/>
          <w:lang w:eastAsia="zh-CN"/>
        </w:rPr>
        <w:t xml:space="preserve">antenna </w:t>
      </w:r>
      <w:r w:rsidRPr="005F5385">
        <w:rPr>
          <w:rFonts w:eastAsiaTheme="minorEastAsia"/>
          <w:b/>
          <w:bCs/>
          <w:lang w:eastAsia="zh-CN"/>
        </w:rPr>
        <w:t>panels/ports.</w:t>
      </w:r>
    </w:p>
    <w:p w14:paraId="3CB63E24" w14:textId="7FB53B3A" w:rsidR="001F5918" w:rsidRDefault="001F5918" w:rsidP="001F5918">
      <w:pPr>
        <w:rPr>
          <w:lang w:val="en-US" w:eastAsia="zh-CN"/>
        </w:rPr>
      </w:pPr>
      <w:r>
        <w:rPr>
          <w:lang w:val="en-US" w:eastAsia="zh-CN"/>
        </w:rPr>
        <w:t xml:space="preserve">The </w:t>
      </w:r>
      <w:r w:rsidR="00646364">
        <w:rPr>
          <w:lang w:val="en-US" w:eastAsia="zh-CN"/>
        </w:rPr>
        <w:t>fourth</w:t>
      </w:r>
      <w:r>
        <w:rPr>
          <w:lang w:val="en-US" w:eastAsia="zh-CN"/>
        </w:rPr>
        <w:t xml:space="preserve"> question is whether to exclude simulation results for </w:t>
      </w:r>
      <w:r w:rsidR="006F00A7" w:rsidRPr="006F00A7">
        <w:rPr>
          <w:lang w:val="en-US" w:eastAsia="zh-CN"/>
        </w:rPr>
        <w:t>TDL-C channel model with 300 ns delay spread in FR1</w:t>
      </w:r>
      <w:r>
        <w:rPr>
          <w:lang w:val="en-US" w:eastAsia="zh-CN"/>
        </w:rPr>
        <w:t xml:space="preserve"> when </w:t>
      </w:r>
      <w:r w:rsidR="006F00A7" w:rsidRPr="006F00A7">
        <w:rPr>
          <w:lang w:val="en-US" w:eastAsia="zh-CN"/>
        </w:rPr>
        <w:t xml:space="preserve">defining </w:t>
      </w:r>
      <w:r>
        <w:rPr>
          <w:lang w:val="en-US" w:eastAsia="zh-CN"/>
        </w:rPr>
        <w:t>PRS-</w:t>
      </w:r>
      <w:r w:rsidR="006F00A7" w:rsidRPr="006F00A7">
        <w:rPr>
          <w:lang w:val="en-US" w:eastAsia="zh-CN"/>
        </w:rPr>
        <w:t>RSTD and UE Rx-Tx timing difference accuracy requirements</w:t>
      </w:r>
      <w:r>
        <w:rPr>
          <w:lang w:val="en-US" w:eastAsia="zh-CN"/>
        </w:rPr>
        <w:t>. Our link-level simulation results [2] show significantly worse measurement accuracy for that channel compared to others that were simulated. The degradation can be attributed to large delay spread and relatively weak LOS path. If those results are not excluded, it would result in inflated accuracy requirements.</w:t>
      </w:r>
    </w:p>
    <w:p w14:paraId="367AB568" w14:textId="2F56A8B8" w:rsidR="006F00A7" w:rsidRPr="006F00A7" w:rsidRDefault="001F5918" w:rsidP="001F5918">
      <w:pPr>
        <w:rPr>
          <w:b/>
          <w:bCs/>
          <w:lang w:val="en-US" w:eastAsia="zh-CN"/>
        </w:rPr>
      </w:pPr>
      <w:r w:rsidRPr="003B25E8">
        <w:rPr>
          <w:b/>
          <w:bCs/>
          <w:lang w:val="en-US" w:eastAsia="zh-CN"/>
        </w:rPr>
        <w:t>Proposal</w:t>
      </w:r>
      <w:r w:rsidR="0013390C">
        <w:rPr>
          <w:b/>
          <w:bCs/>
          <w:lang w:val="en-US" w:eastAsia="zh-CN"/>
        </w:rPr>
        <w:t xml:space="preserve"> 5</w:t>
      </w:r>
      <w:r w:rsidR="006F00A7" w:rsidRPr="006F00A7">
        <w:rPr>
          <w:b/>
          <w:bCs/>
          <w:lang w:val="en-US" w:eastAsia="zh-CN"/>
        </w:rPr>
        <w:t>: Exclude number from simulations for TDL-C channel model with 300 ns delay spread in FR1 from consideration for defining the RSTD and UE Rx-Tx timing difference accuracy requirements.</w:t>
      </w:r>
    </w:p>
    <w:p w14:paraId="3E9B7A2C" w14:textId="3A3FD028" w:rsidR="0003277C" w:rsidRPr="0003277C" w:rsidRDefault="005F460A" w:rsidP="005F460A">
      <w:pPr>
        <w:rPr>
          <w:lang w:val="en-US" w:eastAsia="zh-CN"/>
        </w:rPr>
      </w:pPr>
      <w:r>
        <w:rPr>
          <w:lang w:val="en-US" w:eastAsia="zh-CN"/>
        </w:rPr>
        <w:t xml:space="preserve">The last question </w:t>
      </w:r>
      <w:r w:rsidR="002866DE">
        <w:rPr>
          <w:lang w:val="en-US" w:eastAsia="zh-CN"/>
        </w:rPr>
        <w:t>concerns the a</w:t>
      </w:r>
      <w:r w:rsidR="0003277C" w:rsidRPr="0003277C">
        <w:rPr>
          <w:lang w:val="en-US" w:eastAsia="zh-CN"/>
        </w:rPr>
        <w:t>ssumption on TRS setting for defining accuracy</w:t>
      </w:r>
      <w:r w:rsidR="002866DE">
        <w:rPr>
          <w:lang w:val="en-US" w:eastAsia="zh-CN"/>
        </w:rPr>
        <w:t xml:space="preserve"> requirements</w:t>
      </w:r>
      <w:r w:rsidR="0003277C" w:rsidRPr="0003277C">
        <w:rPr>
          <w:lang w:val="en-US" w:eastAsia="zh-CN"/>
        </w:rPr>
        <w:t xml:space="preserve"> and </w:t>
      </w:r>
      <w:r w:rsidR="002866DE">
        <w:rPr>
          <w:lang w:val="en-US" w:eastAsia="zh-CN"/>
        </w:rPr>
        <w:t xml:space="preserve">associated </w:t>
      </w:r>
      <w:r w:rsidR="0003277C" w:rsidRPr="0003277C">
        <w:rPr>
          <w:lang w:val="en-US" w:eastAsia="zh-CN"/>
        </w:rPr>
        <w:t>test</w:t>
      </w:r>
      <w:r w:rsidR="002866DE">
        <w:rPr>
          <w:lang w:val="en-US" w:eastAsia="zh-CN"/>
        </w:rPr>
        <w:t>s.</w:t>
      </w:r>
      <w:r w:rsidR="003E11B0">
        <w:rPr>
          <w:lang w:val="en-US" w:eastAsia="zh-CN"/>
        </w:rPr>
        <w:t xml:space="preserve"> In was proposed in RAN4#96-e to </w:t>
      </w:r>
      <w:r w:rsidR="0003277C" w:rsidRPr="0003277C">
        <w:rPr>
          <w:lang w:val="en-US" w:eastAsia="zh-CN"/>
        </w:rPr>
        <w:t>add proper TRS settings in both RSTD accuracy requirements and test cases so that UE can compensate the crystal clock frequency offset by measuring TRS.</w:t>
      </w:r>
      <w:r w:rsidR="00120D7F">
        <w:rPr>
          <w:lang w:val="en-US" w:eastAsia="zh-CN"/>
        </w:rPr>
        <w:t xml:space="preserve"> While this is a valid point</w:t>
      </w:r>
      <w:r w:rsidR="00CD51FC">
        <w:rPr>
          <w:lang w:val="en-US" w:eastAsia="zh-CN"/>
        </w:rPr>
        <w:t>,</w:t>
      </w:r>
      <w:r w:rsidR="00120D7F">
        <w:rPr>
          <w:lang w:val="en-US" w:eastAsia="zh-CN"/>
        </w:rPr>
        <w:t xml:space="preserve"> </w:t>
      </w:r>
      <w:r w:rsidR="008614EF">
        <w:rPr>
          <w:lang w:val="en-US" w:eastAsia="zh-CN"/>
        </w:rPr>
        <w:t xml:space="preserve">it is not clear that </w:t>
      </w:r>
      <w:r w:rsidR="00CD51FC">
        <w:rPr>
          <w:lang w:val="en-US" w:eastAsia="zh-CN"/>
        </w:rPr>
        <w:t>we could expect</w:t>
      </w:r>
      <w:r w:rsidR="005E0789">
        <w:rPr>
          <w:lang w:val="en-US" w:eastAsia="zh-CN"/>
        </w:rPr>
        <w:t xml:space="preserve"> (impose)</w:t>
      </w:r>
      <w:r w:rsidR="00CD51FC">
        <w:rPr>
          <w:lang w:val="en-US" w:eastAsia="zh-CN"/>
        </w:rPr>
        <w:t xml:space="preserve"> </w:t>
      </w:r>
      <w:r w:rsidR="005E0789">
        <w:rPr>
          <w:lang w:val="en-US" w:eastAsia="zh-CN"/>
        </w:rPr>
        <w:t>tighter UE clock</w:t>
      </w:r>
      <w:r w:rsidR="00CD51FC">
        <w:rPr>
          <w:lang w:val="en-US" w:eastAsia="zh-CN"/>
        </w:rPr>
        <w:t xml:space="preserve"> </w:t>
      </w:r>
      <w:r w:rsidR="005E0789">
        <w:rPr>
          <w:lang w:val="en-US" w:eastAsia="zh-CN"/>
        </w:rPr>
        <w:t xml:space="preserve">frequency accuracy than what </w:t>
      </w:r>
      <w:r w:rsidR="00E86BAA">
        <w:rPr>
          <w:lang w:val="en-US" w:eastAsia="zh-CN"/>
        </w:rPr>
        <w:t xml:space="preserve">is </w:t>
      </w:r>
      <w:r w:rsidR="005E0789">
        <w:rPr>
          <w:lang w:val="en-US" w:eastAsia="zh-CN"/>
        </w:rPr>
        <w:t xml:space="preserve">currently specified in 38.101-1 and 38.101-2. </w:t>
      </w:r>
      <w:r w:rsidR="00CD0301">
        <w:rPr>
          <w:lang w:val="en-US" w:eastAsia="zh-CN"/>
        </w:rPr>
        <w:t xml:space="preserve">In addition, </w:t>
      </w:r>
      <w:r w:rsidR="00CE0846">
        <w:rPr>
          <w:lang w:val="en-US" w:eastAsia="zh-CN"/>
        </w:rPr>
        <w:t>even if</w:t>
      </w:r>
      <w:r w:rsidR="00517081">
        <w:rPr>
          <w:lang w:val="en-US" w:eastAsia="zh-CN"/>
        </w:rPr>
        <w:t xml:space="preserve"> </w:t>
      </w:r>
      <w:r w:rsidR="004A4983">
        <w:rPr>
          <w:lang w:val="en-US" w:eastAsia="zh-CN"/>
        </w:rPr>
        <w:t xml:space="preserve">the UE </w:t>
      </w:r>
      <w:r w:rsidR="00AA20BF">
        <w:rPr>
          <w:lang w:val="en-US" w:eastAsia="zh-CN"/>
        </w:rPr>
        <w:t>were able</w:t>
      </w:r>
      <w:r w:rsidR="00517081">
        <w:rPr>
          <w:lang w:val="en-US" w:eastAsia="zh-CN"/>
        </w:rPr>
        <w:t xml:space="preserve"> </w:t>
      </w:r>
      <w:r w:rsidR="007E1C2C">
        <w:rPr>
          <w:lang w:val="en-US" w:eastAsia="zh-CN"/>
        </w:rPr>
        <w:t>correct</w:t>
      </w:r>
      <w:r w:rsidR="00517081">
        <w:rPr>
          <w:lang w:val="en-US" w:eastAsia="zh-CN"/>
        </w:rPr>
        <w:t xml:space="preserve"> exactly </w:t>
      </w:r>
      <w:r w:rsidR="007E1C2C">
        <w:rPr>
          <w:lang w:val="en-US" w:eastAsia="zh-CN"/>
        </w:rPr>
        <w:t>its frequency error</w:t>
      </w:r>
      <w:r w:rsidR="006754CE">
        <w:rPr>
          <w:lang w:val="en-US" w:eastAsia="zh-CN"/>
        </w:rPr>
        <w:t xml:space="preserve"> relative to the</w:t>
      </w:r>
      <w:r w:rsidR="00517081">
        <w:rPr>
          <w:lang w:val="en-US" w:eastAsia="zh-CN"/>
        </w:rPr>
        <w:t xml:space="preserve"> gNB</w:t>
      </w:r>
      <w:r w:rsidR="006754CE">
        <w:rPr>
          <w:lang w:val="en-US" w:eastAsia="zh-CN"/>
        </w:rPr>
        <w:t xml:space="preserve">, it </w:t>
      </w:r>
      <w:r w:rsidR="00452B89">
        <w:rPr>
          <w:lang w:val="en-US" w:eastAsia="zh-CN"/>
        </w:rPr>
        <w:t xml:space="preserve">could still have </w:t>
      </w:r>
      <w:r w:rsidR="009E6CD6">
        <w:rPr>
          <w:lang w:val="en-US" w:eastAsia="zh-CN"/>
        </w:rPr>
        <w:t xml:space="preserve">significant </w:t>
      </w:r>
      <w:r w:rsidR="00452B89">
        <w:rPr>
          <w:lang w:val="en-US" w:eastAsia="zh-CN"/>
        </w:rPr>
        <w:t>frequency error</w:t>
      </w:r>
      <w:r w:rsidR="00653D9A">
        <w:rPr>
          <w:lang w:val="en-US" w:eastAsia="zh-CN"/>
        </w:rPr>
        <w:t xml:space="preserve"> vs. the nominal (ideal) frequency. </w:t>
      </w:r>
      <w:r w:rsidR="0012450F">
        <w:rPr>
          <w:lang w:val="en-US" w:eastAsia="zh-CN"/>
        </w:rPr>
        <w:t>For example, t</w:t>
      </w:r>
      <w:r w:rsidR="007A053F">
        <w:rPr>
          <w:lang w:val="en-US" w:eastAsia="zh-CN"/>
        </w:rPr>
        <w:t>he frequency accuracy specification for M</w:t>
      </w:r>
      <w:r w:rsidR="00A67BB3">
        <w:rPr>
          <w:lang w:val="en-US" w:eastAsia="zh-CN"/>
        </w:rPr>
        <w:t xml:space="preserve">edium </w:t>
      </w:r>
      <w:r w:rsidR="007A053F">
        <w:rPr>
          <w:lang w:val="en-US" w:eastAsia="zh-CN"/>
        </w:rPr>
        <w:t>R</w:t>
      </w:r>
      <w:r w:rsidR="00A67BB3">
        <w:rPr>
          <w:lang w:val="en-US" w:eastAsia="zh-CN"/>
        </w:rPr>
        <w:t>ang</w:t>
      </w:r>
      <w:r w:rsidR="00A65EF8">
        <w:rPr>
          <w:lang w:val="en-US" w:eastAsia="zh-CN"/>
        </w:rPr>
        <w:t>e</w:t>
      </w:r>
      <w:r w:rsidR="0012450F">
        <w:rPr>
          <w:lang w:val="en-US" w:eastAsia="zh-CN"/>
        </w:rPr>
        <w:t xml:space="preserve"> Base Stations</w:t>
      </w:r>
      <w:r w:rsidR="00A65EF8">
        <w:rPr>
          <w:lang w:val="en-US" w:eastAsia="zh-CN"/>
        </w:rPr>
        <w:t xml:space="preserve"> and </w:t>
      </w:r>
      <w:r w:rsidR="0012450F">
        <w:rPr>
          <w:lang w:val="en-US" w:eastAsia="zh-CN"/>
        </w:rPr>
        <w:t>L</w:t>
      </w:r>
      <w:r w:rsidR="007A053F">
        <w:rPr>
          <w:lang w:val="en-US" w:eastAsia="zh-CN"/>
        </w:rPr>
        <w:t xml:space="preserve">ocal </w:t>
      </w:r>
      <w:r w:rsidR="00E16894">
        <w:rPr>
          <w:lang w:val="en-US" w:eastAsia="zh-CN"/>
        </w:rPr>
        <w:t xml:space="preserve">Area Base Stations in the same </w:t>
      </w:r>
      <w:r w:rsidR="001042D2">
        <w:rPr>
          <w:lang w:val="en-US" w:eastAsia="zh-CN"/>
        </w:rPr>
        <w:t>(</w:t>
      </w:r>
      <w:r w:rsidR="00F41526">
        <w:rPr>
          <w:lang w:val="en-US" w:eastAsia="zh-CN"/>
        </w:rPr>
        <w:sym w:font="Symbol" w:char="F0B1"/>
      </w:r>
      <w:r w:rsidR="001042D2">
        <w:rPr>
          <w:lang w:val="en-US" w:eastAsia="zh-CN"/>
        </w:rPr>
        <w:t>0.1 ppm)</w:t>
      </w:r>
      <w:r w:rsidR="00206B1B">
        <w:rPr>
          <w:lang w:val="en-US" w:eastAsia="zh-CN"/>
        </w:rPr>
        <w:t xml:space="preserve"> as for the UE </w:t>
      </w:r>
      <w:r w:rsidR="00126E34">
        <w:rPr>
          <w:lang w:val="en-US" w:eastAsia="zh-CN"/>
        </w:rPr>
        <w:t>[6]</w:t>
      </w:r>
      <w:r w:rsidR="008B498B">
        <w:rPr>
          <w:lang w:val="en-US" w:eastAsia="zh-CN"/>
        </w:rPr>
        <w:t>.</w:t>
      </w:r>
      <w:r w:rsidR="00E81DE4">
        <w:rPr>
          <w:lang w:val="en-US" w:eastAsia="zh-CN"/>
        </w:rPr>
        <w:t xml:space="preserve"> Only Wide Area Base Stations have a much </w:t>
      </w:r>
      <w:r w:rsidR="00BE1386">
        <w:rPr>
          <w:lang w:val="en-US" w:eastAsia="zh-CN"/>
        </w:rPr>
        <w:t>tighter frequency accuracy spec (</w:t>
      </w:r>
      <w:r w:rsidR="00BE1386">
        <w:rPr>
          <w:lang w:val="en-US" w:eastAsia="zh-CN"/>
        </w:rPr>
        <w:sym w:font="Symbol" w:char="F0B1"/>
      </w:r>
      <w:r w:rsidR="00BE1386">
        <w:rPr>
          <w:lang w:val="en-US" w:eastAsia="zh-CN"/>
        </w:rPr>
        <w:t>0.05 ppm)</w:t>
      </w:r>
      <w:r w:rsidR="00E8177B">
        <w:rPr>
          <w:lang w:val="en-US" w:eastAsia="zh-CN"/>
        </w:rPr>
        <w:t>.</w:t>
      </w:r>
      <w:r w:rsidR="008B498B">
        <w:rPr>
          <w:lang w:val="en-US" w:eastAsia="zh-CN"/>
        </w:rPr>
        <w:t xml:space="preserve"> Therefore</w:t>
      </w:r>
      <w:r w:rsidR="00C1133A">
        <w:rPr>
          <w:lang w:val="en-US" w:eastAsia="zh-CN"/>
        </w:rPr>
        <w:t>,</w:t>
      </w:r>
      <w:r w:rsidR="008B498B">
        <w:rPr>
          <w:lang w:val="en-US" w:eastAsia="zh-CN"/>
        </w:rPr>
        <w:t xml:space="preserve"> </w:t>
      </w:r>
      <w:r w:rsidR="00F0512C">
        <w:rPr>
          <w:lang w:val="en-US" w:eastAsia="zh-CN"/>
        </w:rPr>
        <w:t xml:space="preserve">the </w:t>
      </w:r>
      <w:r w:rsidR="0026115B">
        <w:rPr>
          <w:lang w:val="en-US" w:eastAsia="zh-CN"/>
        </w:rPr>
        <w:t xml:space="preserve">most straightforward way to limit </w:t>
      </w:r>
      <w:r w:rsidR="008B498B">
        <w:rPr>
          <w:lang w:val="en-US" w:eastAsia="zh-CN"/>
        </w:rPr>
        <w:t xml:space="preserve">the </w:t>
      </w:r>
      <w:r w:rsidR="00286DBC">
        <w:rPr>
          <w:lang w:val="en-US" w:eastAsia="zh-CN"/>
        </w:rPr>
        <w:t>impa</w:t>
      </w:r>
      <w:r w:rsidR="008B498B">
        <w:rPr>
          <w:lang w:val="en-US" w:eastAsia="zh-CN"/>
        </w:rPr>
        <w:t xml:space="preserve">ct of frequency </w:t>
      </w:r>
      <w:r w:rsidR="007D0333">
        <w:rPr>
          <w:lang w:val="en-US" w:eastAsia="zh-CN"/>
        </w:rPr>
        <w:t>error</w:t>
      </w:r>
      <w:r w:rsidR="004D07BB">
        <w:rPr>
          <w:lang w:val="en-US" w:eastAsia="zh-CN"/>
        </w:rPr>
        <w:t xml:space="preserve"> (timing drift)</w:t>
      </w:r>
      <w:r w:rsidR="00286DBC">
        <w:rPr>
          <w:lang w:val="en-US" w:eastAsia="zh-CN"/>
        </w:rPr>
        <w:t xml:space="preserve"> on </w:t>
      </w:r>
      <w:r w:rsidR="007D0333">
        <w:rPr>
          <w:lang w:val="en-US" w:eastAsia="zh-CN"/>
        </w:rPr>
        <w:t xml:space="preserve">RSTD accuracy </w:t>
      </w:r>
      <w:r w:rsidR="0099400A">
        <w:rPr>
          <w:lang w:val="en-US" w:eastAsia="zh-CN"/>
        </w:rPr>
        <w:t>would be</w:t>
      </w:r>
      <w:r w:rsidR="007D0333">
        <w:rPr>
          <w:lang w:val="en-US" w:eastAsia="zh-CN"/>
        </w:rPr>
        <w:t xml:space="preserve"> to </w:t>
      </w:r>
      <w:r w:rsidR="00A40E05">
        <w:rPr>
          <w:lang w:val="en-US" w:eastAsia="zh-CN"/>
        </w:rPr>
        <w:t>specify proximity (in time) requirements between PRS resources used to calculate RSTD.</w:t>
      </w:r>
    </w:p>
    <w:p w14:paraId="06251905" w14:textId="651F7824" w:rsidR="00F750ED" w:rsidRDefault="00F750ED" w:rsidP="005F460A">
      <w:pPr>
        <w:rPr>
          <w:rFonts w:eastAsiaTheme="minorEastAsia"/>
          <w:b/>
          <w:bCs/>
          <w:lang w:eastAsia="zh-CN"/>
        </w:rPr>
      </w:pPr>
      <w:r w:rsidRPr="00F750ED">
        <w:rPr>
          <w:rFonts w:eastAsiaTheme="minorEastAsia"/>
          <w:b/>
          <w:bCs/>
          <w:lang w:eastAsia="zh-CN"/>
        </w:rPr>
        <w:lastRenderedPageBreak/>
        <w:t>Proposal</w:t>
      </w:r>
      <w:r w:rsidR="00FD4887">
        <w:rPr>
          <w:rFonts w:eastAsiaTheme="minorEastAsia"/>
          <w:b/>
          <w:bCs/>
          <w:lang w:eastAsia="zh-CN"/>
        </w:rPr>
        <w:t xml:space="preserve"> 6</w:t>
      </w:r>
      <w:r w:rsidRPr="00F750ED">
        <w:rPr>
          <w:rFonts w:eastAsiaTheme="minorEastAsia"/>
          <w:b/>
          <w:bCs/>
          <w:lang w:eastAsia="zh-CN"/>
        </w:rPr>
        <w:t xml:space="preserve">: </w:t>
      </w:r>
      <w:proofErr w:type="gramStart"/>
      <w:r w:rsidR="00C52626">
        <w:rPr>
          <w:rFonts w:eastAsiaTheme="minorEastAsia"/>
          <w:b/>
          <w:bCs/>
          <w:lang w:eastAsia="zh-CN"/>
        </w:rPr>
        <w:t>In order to</w:t>
      </w:r>
      <w:proofErr w:type="gramEnd"/>
      <w:r w:rsidR="00C52626">
        <w:rPr>
          <w:rFonts w:eastAsiaTheme="minorEastAsia"/>
          <w:b/>
          <w:bCs/>
          <w:lang w:eastAsia="zh-CN"/>
        </w:rPr>
        <w:t xml:space="preserve"> limit the impact of timing drift, </w:t>
      </w:r>
      <w:r w:rsidR="00820C8D">
        <w:rPr>
          <w:rFonts w:eastAsiaTheme="minorEastAsia"/>
          <w:b/>
          <w:bCs/>
          <w:lang w:eastAsia="zh-CN"/>
        </w:rPr>
        <w:t>PRS-RSTD</w:t>
      </w:r>
      <w:r w:rsidR="009B5F48">
        <w:rPr>
          <w:rFonts w:eastAsiaTheme="minorEastAsia"/>
          <w:b/>
          <w:bCs/>
          <w:lang w:eastAsia="zh-CN"/>
        </w:rPr>
        <w:t xml:space="preserve"> measurement </w:t>
      </w:r>
      <w:r w:rsidR="00820C8D">
        <w:rPr>
          <w:rFonts w:eastAsiaTheme="minorEastAsia"/>
          <w:b/>
          <w:bCs/>
          <w:lang w:eastAsia="zh-CN"/>
        </w:rPr>
        <w:t>accuracy requirements</w:t>
      </w:r>
      <w:r w:rsidR="00D30E68">
        <w:rPr>
          <w:rFonts w:eastAsiaTheme="minorEastAsia"/>
          <w:b/>
          <w:bCs/>
          <w:lang w:eastAsia="zh-CN"/>
        </w:rPr>
        <w:t xml:space="preserve"> should </w:t>
      </w:r>
      <w:r w:rsidR="001D262E">
        <w:rPr>
          <w:rFonts w:eastAsiaTheme="minorEastAsia"/>
          <w:b/>
          <w:bCs/>
          <w:lang w:eastAsia="zh-CN"/>
        </w:rPr>
        <w:t>be subject to a proximity</w:t>
      </w:r>
      <w:r w:rsidR="00AD4A4B">
        <w:rPr>
          <w:rFonts w:eastAsiaTheme="minorEastAsia"/>
          <w:b/>
          <w:bCs/>
          <w:lang w:eastAsia="zh-CN"/>
        </w:rPr>
        <w:t xml:space="preserve"> (in time)</w:t>
      </w:r>
      <w:r w:rsidR="001D262E">
        <w:rPr>
          <w:rFonts w:eastAsiaTheme="minorEastAsia"/>
          <w:b/>
          <w:bCs/>
          <w:lang w:eastAsia="zh-CN"/>
        </w:rPr>
        <w:t xml:space="preserve"> requirement </w:t>
      </w:r>
      <w:r w:rsidR="00302EB6">
        <w:rPr>
          <w:rFonts w:eastAsiaTheme="minorEastAsia"/>
          <w:b/>
          <w:bCs/>
          <w:lang w:eastAsia="zh-CN"/>
        </w:rPr>
        <w:t>between PRS resources involved in the RSTD calculation.</w:t>
      </w:r>
    </w:p>
    <w:p w14:paraId="0350D80C" w14:textId="6A627878" w:rsidR="00313E4F" w:rsidRDefault="00313E4F" w:rsidP="005F460A">
      <w:pPr>
        <w:rPr>
          <w:rFonts w:eastAsiaTheme="minorEastAsia"/>
          <w:b/>
          <w:bCs/>
          <w:lang w:eastAsia="zh-CN"/>
        </w:rPr>
      </w:pPr>
      <w:r>
        <w:rPr>
          <w:rFonts w:eastAsiaTheme="minorEastAsia"/>
          <w:b/>
          <w:bCs/>
          <w:lang w:eastAsia="zh-CN"/>
        </w:rPr>
        <w:t xml:space="preserve">Proposal 7: Conformance tests for PRS-RSTD </w:t>
      </w:r>
      <w:r w:rsidR="00065C20">
        <w:rPr>
          <w:rFonts w:eastAsiaTheme="minorEastAsia"/>
          <w:b/>
          <w:bCs/>
          <w:lang w:eastAsia="zh-CN"/>
        </w:rPr>
        <w:t xml:space="preserve">measurement accuracy should </w:t>
      </w:r>
      <w:r w:rsidR="007A2EDA">
        <w:rPr>
          <w:rFonts w:eastAsiaTheme="minorEastAsia"/>
          <w:b/>
          <w:bCs/>
          <w:lang w:eastAsia="zh-CN"/>
        </w:rPr>
        <w:t>be designed to guarantee time proximity</w:t>
      </w:r>
      <w:r w:rsidR="00016AB9">
        <w:rPr>
          <w:rFonts w:eastAsiaTheme="minorEastAsia"/>
          <w:b/>
          <w:bCs/>
          <w:lang w:eastAsia="zh-CN"/>
        </w:rPr>
        <w:t xml:space="preserve"> </w:t>
      </w:r>
      <w:r w:rsidR="00F57493">
        <w:rPr>
          <w:rFonts w:eastAsiaTheme="minorEastAsia"/>
          <w:b/>
          <w:bCs/>
          <w:lang w:eastAsia="zh-CN"/>
        </w:rPr>
        <w:t xml:space="preserve">of </w:t>
      </w:r>
      <w:r w:rsidR="00F57493">
        <w:rPr>
          <w:rFonts w:eastAsiaTheme="minorEastAsia"/>
          <w:b/>
          <w:bCs/>
          <w:lang w:eastAsia="zh-CN"/>
        </w:rPr>
        <w:sym w:font="Symbol" w:char="F0B1"/>
      </w:r>
      <w:r w:rsidR="00F57493">
        <w:rPr>
          <w:rFonts w:eastAsiaTheme="minorEastAsia"/>
          <w:b/>
          <w:bCs/>
          <w:lang w:eastAsia="zh-CN"/>
        </w:rPr>
        <w:t>X msec</w:t>
      </w:r>
      <w:r w:rsidR="007A2EDA">
        <w:rPr>
          <w:rFonts w:eastAsiaTheme="minorEastAsia"/>
          <w:b/>
          <w:bCs/>
          <w:lang w:eastAsia="zh-CN"/>
        </w:rPr>
        <w:t xml:space="preserve"> between </w:t>
      </w:r>
      <w:r w:rsidR="00016AB9">
        <w:rPr>
          <w:rFonts w:eastAsiaTheme="minorEastAsia"/>
          <w:b/>
          <w:bCs/>
          <w:lang w:eastAsia="zh-CN"/>
        </w:rPr>
        <w:t>PRS resources used to calculate RSTD.</w:t>
      </w:r>
      <w:r w:rsidR="009037B4">
        <w:rPr>
          <w:rFonts w:eastAsiaTheme="minorEastAsia"/>
          <w:b/>
          <w:bCs/>
          <w:lang w:eastAsia="zh-CN"/>
        </w:rPr>
        <w:t xml:space="preserve"> X can be</w:t>
      </w:r>
      <w:r w:rsidR="00E80C18">
        <w:rPr>
          <w:rFonts w:eastAsiaTheme="minorEastAsia"/>
          <w:b/>
          <w:bCs/>
          <w:lang w:eastAsia="zh-CN"/>
        </w:rPr>
        <w:t xml:space="preserve"> further discussed.</w:t>
      </w:r>
    </w:p>
    <w:p w14:paraId="0316BEF0" w14:textId="74A0D4BF" w:rsidR="00B56503" w:rsidRPr="00F750ED" w:rsidRDefault="00B56503" w:rsidP="005F460A">
      <w:pPr>
        <w:rPr>
          <w:b/>
          <w:bCs/>
          <w:lang w:eastAsia="zh-CN"/>
        </w:rPr>
      </w:pPr>
      <w:r>
        <w:rPr>
          <w:rFonts w:eastAsiaTheme="minorEastAsia"/>
          <w:b/>
          <w:bCs/>
          <w:lang w:eastAsia="zh-CN"/>
        </w:rPr>
        <w:t>Proposal 8: During a</w:t>
      </w:r>
      <w:r w:rsidR="00AE6AB8">
        <w:rPr>
          <w:rFonts w:eastAsiaTheme="minorEastAsia"/>
          <w:b/>
          <w:bCs/>
          <w:lang w:eastAsia="zh-CN"/>
        </w:rPr>
        <w:t xml:space="preserve"> DL-TDOA</w:t>
      </w:r>
      <w:r>
        <w:rPr>
          <w:rFonts w:eastAsiaTheme="minorEastAsia"/>
          <w:b/>
          <w:bCs/>
          <w:lang w:eastAsia="zh-CN"/>
        </w:rPr>
        <w:t xml:space="preserve"> positioning se</w:t>
      </w:r>
      <w:r w:rsidR="00AE6AB8">
        <w:rPr>
          <w:rFonts w:eastAsiaTheme="minorEastAsia"/>
          <w:b/>
          <w:bCs/>
          <w:lang w:eastAsia="zh-CN"/>
        </w:rPr>
        <w:t xml:space="preserve">ssion, the UE should </w:t>
      </w:r>
      <w:proofErr w:type="gramStart"/>
      <w:r w:rsidR="00AE6AB8">
        <w:rPr>
          <w:rFonts w:eastAsiaTheme="minorEastAsia"/>
          <w:b/>
          <w:bCs/>
          <w:lang w:eastAsia="zh-CN"/>
        </w:rPr>
        <w:t>take into account</w:t>
      </w:r>
      <w:proofErr w:type="gramEnd"/>
      <w:r w:rsidR="00AE6AB8">
        <w:rPr>
          <w:rFonts w:eastAsiaTheme="minorEastAsia"/>
          <w:b/>
          <w:bCs/>
          <w:lang w:eastAsia="zh-CN"/>
        </w:rPr>
        <w:t xml:space="preserve"> proximity requirements </w:t>
      </w:r>
      <w:r w:rsidR="0034242C">
        <w:rPr>
          <w:rFonts w:eastAsiaTheme="minorEastAsia"/>
          <w:b/>
          <w:bCs/>
          <w:lang w:eastAsia="zh-CN"/>
        </w:rPr>
        <w:t>between PRS resources when selecting the reference cell.</w:t>
      </w:r>
    </w:p>
    <w:p w14:paraId="18D66AAA" w14:textId="5DA5A7AF" w:rsidR="00A23123" w:rsidRDefault="00144DD1" w:rsidP="00A748EA">
      <w:pPr>
        <w:pStyle w:val="Heading1"/>
        <w:rPr>
          <w:lang w:val="en-US" w:eastAsia="zh-CN"/>
        </w:rPr>
      </w:pPr>
      <w:r>
        <w:rPr>
          <w:lang w:val="en-US" w:eastAsia="zh-CN"/>
        </w:rPr>
        <w:t>Applicability of accuracy requirements</w:t>
      </w:r>
    </w:p>
    <w:p w14:paraId="0FA7B668" w14:textId="2575B10E" w:rsidR="00C42568" w:rsidRDefault="00C67AE0" w:rsidP="001E23A0">
      <w:pPr>
        <w:rPr>
          <w:lang w:val="en-US" w:eastAsia="zh-CN"/>
        </w:rPr>
      </w:pPr>
      <w:r>
        <w:rPr>
          <w:lang w:val="en-US" w:eastAsia="zh-CN"/>
        </w:rPr>
        <w:t xml:space="preserve">The first question </w:t>
      </w:r>
      <w:r w:rsidR="006F2557">
        <w:rPr>
          <w:lang w:val="en-US" w:eastAsia="zh-CN"/>
        </w:rPr>
        <w:t xml:space="preserve">concerns the applicability of accuracy requirements </w:t>
      </w:r>
      <w:r w:rsidR="00CA0D60">
        <w:rPr>
          <w:lang w:val="en-US" w:eastAsia="zh-CN"/>
        </w:rPr>
        <w:t xml:space="preserve">for a </w:t>
      </w:r>
      <w:r w:rsidR="000405DF">
        <w:rPr>
          <w:lang w:val="en-US" w:eastAsia="zh-CN"/>
        </w:rPr>
        <w:t xml:space="preserve">PRS-RSTS </w:t>
      </w:r>
      <w:r w:rsidR="00CA0D60">
        <w:rPr>
          <w:lang w:val="en-US" w:eastAsia="zh-CN"/>
        </w:rPr>
        <w:t>measurement involving</w:t>
      </w:r>
      <w:r w:rsidR="00E1662D">
        <w:rPr>
          <w:lang w:val="en-US" w:eastAsia="zh-CN"/>
        </w:rPr>
        <w:t xml:space="preserve"> two positioning frequency layers (reference cell and neighbor cell </w:t>
      </w:r>
      <w:r w:rsidR="000405DF">
        <w:rPr>
          <w:lang w:val="en-US" w:eastAsia="zh-CN"/>
        </w:rPr>
        <w:t>in different frequency layers)</w:t>
      </w:r>
      <w:r w:rsidR="006C41EB">
        <w:rPr>
          <w:lang w:val="en-US" w:eastAsia="zh-CN"/>
        </w:rPr>
        <w:t>, where PRS resources in each layer could have differe</w:t>
      </w:r>
      <w:r w:rsidR="00AE74D6">
        <w:rPr>
          <w:lang w:val="en-US" w:eastAsia="zh-CN"/>
        </w:rPr>
        <w:t xml:space="preserve">nt bandwidth. Note that this situation is not possible for a single-layer </w:t>
      </w:r>
      <w:r w:rsidR="00905006">
        <w:rPr>
          <w:lang w:val="en-US" w:eastAsia="zh-CN"/>
        </w:rPr>
        <w:t>measurement since all resources within a positioning frequency layer must share the same PRS bandwidth</w:t>
      </w:r>
      <w:r w:rsidR="0030759E">
        <w:rPr>
          <w:lang w:val="en-US" w:eastAsia="zh-CN"/>
        </w:rPr>
        <w:t xml:space="preserve"> (TS 37.355 clause</w:t>
      </w:r>
      <w:r w:rsidR="005722EC">
        <w:rPr>
          <w:lang w:val="en-US" w:eastAsia="zh-CN"/>
        </w:rPr>
        <w:t xml:space="preserve"> 6.4.3)</w:t>
      </w:r>
      <w:r w:rsidR="00905006">
        <w:rPr>
          <w:lang w:val="en-US" w:eastAsia="zh-CN"/>
        </w:rPr>
        <w:t>.</w:t>
      </w:r>
    </w:p>
    <w:p w14:paraId="4110AA0B" w14:textId="77777777" w:rsidR="00C42568" w:rsidRDefault="00C42568" w:rsidP="00C42568">
      <w:pPr>
        <w:pStyle w:val="PL"/>
        <w:shd w:val="clear" w:color="auto" w:fill="E6E6E6"/>
        <w:rPr>
          <w:lang w:val="en-GB"/>
        </w:rPr>
      </w:pPr>
      <w:r>
        <w:t>NR-DL-PRS-PositioningFrequencyLayer-</w:t>
      </w:r>
      <w:r>
        <w:rPr>
          <w:snapToGrid w:val="0"/>
        </w:rPr>
        <w:t xml:space="preserve">r16 </w:t>
      </w:r>
      <w:r>
        <w:t>::= SEQUENCE {</w:t>
      </w:r>
    </w:p>
    <w:p w14:paraId="37582FA1" w14:textId="77777777" w:rsidR="00C42568" w:rsidRDefault="00C42568" w:rsidP="00C42568">
      <w:pPr>
        <w:pStyle w:val="PL"/>
        <w:shd w:val="clear" w:color="auto" w:fill="E6E6E6"/>
        <w:rPr>
          <w:snapToGrid w:val="0"/>
        </w:rPr>
      </w:pPr>
      <w:r>
        <w:rPr>
          <w:snapToGrid w:val="0"/>
        </w:rPr>
        <w:tab/>
        <w:t>dl-PRS-SubcarrierSpacing-r16</w:t>
      </w:r>
      <w:r>
        <w:rPr>
          <w:snapToGrid w:val="0"/>
        </w:rPr>
        <w:tab/>
      </w:r>
      <w:r>
        <w:t>ENUMERATED {kHz15, kHz30, kHz60, kHz120, ...},</w:t>
      </w:r>
    </w:p>
    <w:p w14:paraId="4D27FFD7" w14:textId="77777777" w:rsidR="00C42568" w:rsidRDefault="00C42568" w:rsidP="00C42568">
      <w:pPr>
        <w:pStyle w:val="PL"/>
        <w:shd w:val="clear" w:color="auto" w:fill="E6E6E6"/>
        <w:rPr>
          <w:snapToGrid w:val="0"/>
        </w:rPr>
      </w:pPr>
      <w:r>
        <w:rPr>
          <w:snapToGrid w:val="0"/>
        </w:rPr>
        <w:tab/>
        <w:t>dl-PRS-ResourceBandwidth-r16</w:t>
      </w:r>
      <w:r>
        <w:rPr>
          <w:snapToGrid w:val="0"/>
        </w:rPr>
        <w:tab/>
        <w:t>INTEGER (1..63),</w:t>
      </w:r>
    </w:p>
    <w:p w14:paraId="128EB878" w14:textId="77777777" w:rsidR="00C42568" w:rsidRDefault="00C42568" w:rsidP="00C42568">
      <w:pPr>
        <w:pStyle w:val="PL"/>
        <w:shd w:val="clear" w:color="auto" w:fill="E6E6E6"/>
        <w:rPr>
          <w:snapToGrid w:val="0"/>
        </w:rPr>
      </w:pPr>
      <w:r>
        <w:rPr>
          <w:snapToGrid w:val="0"/>
        </w:rPr>
        <w:tab/>
        <w:t>dl-PRS-StartPRB-r16</w:t>
      </w:r>
      <w:r>
        <w:rPr>
          <w:snapToGrid w:val="0"/>
        </w:rPr>
        <w:tab/>
      </w:r>
      <w:r>
        <w:rPr>
          <w:snapToGrid w:val="0"/>
        </w:rPr>
        <w:tab/>
      </w:r>
      <w:r>
        <w:rPr>
          <w:snapToGrid w:val="0"/>
        </w:rPr>
        <w:tab/>
      </w:r>
      <w:r>
        <w:rPr>
          <w:snapToGrid w:val="0"/>
        </w:rPr>
        <w:tab/>
        <w:t>INTEGER (0..2176),</w:t>
      </w:r>
    </w:p>
    <w:p w14:paraId="08479383" w14:textId="77777777" w:rsidR="00C42568" w:rsidRDefault="00C42568" w:rsidP="00C42568">
      <w:pPr>
        <w:pStyle w:val="PL"/>
        <w:shd w:val="clear" w:color="auto" w:fill="E6E6E6"/>
        <w:rPr>
          <w:snapToGrid w:val="0"/>
        </w:rPr>
      </w:pPr>
      <w:r>
        <w:rPr>
          <w:snapToGrid w:val="0"/>
        </w:rPr>
        <w:tab/>
        <w:t>dl-PRS-PointA-r16</w:t>
      </w:r>
      <w:r>
        <w:rPr>
          <w:snapToGrid w:val="0"/>
        </w:rPr>
        <w:tab/>
      </w:r>
      <w:r>
        <w:rPr>
          <w:snapToGrid w:val="0"/>
        </w:rPr>
        <w:tab/>
      </w:r>
      <w:r>
        <w:rPr>
          <w:snapToGrid w:val="0"/>
        </w:rPr>
        <w:tab/>
      </w:r>
      <w:r>
        <w:rPr>
          <w:snapToGrid w:val="0"/>
        </w:rPr>
        <w:tab/>
        <w:t>ARFCN-ValueNR-r15,</w:t>
      </w:r>
    </w:p>
    <w:p w14:paraId="3CF2B9BE" w14:textId="77777777" w:rsidR="00C42568" w:rsidRDefault="00C42568" w:rsidP="00C42568">
      <w:pPr>
        <w:pStyle w:val="PL"/>
        <w:shd w:val="clear" w:color="auto" w:fill="E6E6E6"/>
        <w:rPr>
          <w:snapToGrid w:val="0"/>
        </w:rPr>
      </w:pPr>
      <w:r>
        <w:tab/>
        <w:t>dl-PRS-CombSizeN-r16</w:t>
      </w:r>
      <w:r>
        <w:tab/>
      </w:r>
      <w:r>
        <w:tab/>
      </w:r>
      <w:r>
        <w:tab/>
        <w:t>ENUMERATED {n2, n4, n6, n12, ...},</w:t>
      </w:r>
    </w:p>
    <w:p w14:paraId="46CC8DDB" w14:textId="77777777" w:rsidR="00C42568" w:rsidRDefault="00C42568" w:rsidP="00C42568">
      <w:pPr>
        <w:pStyle w:val="PL"/>
        <w:shd w:val="clear" w:color="auto" w:fill="E6E6E6"/>
        <w:rPr>
          <w:snapToGrid w:val="0"/>
        </w:rPr>
      </w:pPr>
      <w:r>
        <w:rPr>
          <w:snapToGrid w:val="0"/>
        </w:rPr>
        <w:tab/>
        <w:t>dl-PRS-CyclicPrefix-r16</w:t>
      </w:r>
      <w:r>
        <w:rPr>
          <w:snapToGrid w:val="0"/>
        </w:rPr>
        <w:tab/>
      </w:r>
      <w:r>
        <w:rPr>
          <w:snapToGrid w:val="0"/>
        </w:rPr>
        <w:tab/>
      </w:r>
      <w:r>
        <w:rPr>
          <w:snapToGrid w:val="0"/>
        </w:rPr>
        <w:tab/>
      </w:r>
      <w:r>
        <w:t>ENUMERATED {normal, extended, ...},</w:t>
      </w:r>
    </w:p>
    <w:p w14:paraId="306AF09D" w14:textId="77777777" w:rsidR="00C42568" w:rsidRDefault="00C42568" w:rsidP="00C42568">
      <w:pPr>
        <w:pStyle w:val="PL"/>
        <w:shd w:val="clear" w:color="auto" w:fill="E6E6E6"/>
        <w:rPr>
          <w:snapToGrid w:val="0"/>
        </w:rPr>
      </w:pPr>
      <w:r>
        <w:rPr>
          <w:snapToGrid w:val="0"/>
        </w:rPr>
        <w:tab/>
        <w:t>...</w:t>
      </w:r>
    </w:p>
    <w:p w14:paraId="119D79A6" w14:textId="77777777" w:rsidR="00C42568" w:rsidRDefault="00C42568" w:rsidP="00C42568">
      <w:pPr>
        <w:pStyle w:val="PL"/>
        <w:shd w:val="clear" w:color="auto" w:fill="E6E6E6"/>
      </w:pPr>
      <w:r>
        <w:t>}</w:t>
      </w:r>
    </w:p>
    <w:p w14:paraId="0F026C59" w14:textId="77777777" w:rsidR="00C42568" w:rsidRDefault="00C42568" w:rsidP="001E23A0">
      <w:pPr>
        <w:rPr>
          <w:lang w:val="en-US" w:eastAsia="zh-CN"/>
        </w:rPr>
      </w:pPr>
    </w:p>
    <w:p w14:paraId="1D0BBC8A" w14:textId="024BB2F1" w:rsidR="00027F91" w:rsidRDefault="00027F91" w:rsidP="001E23A0">
      <w:pPr>
        <w:rPr>
          <w:lang w:val="en-US" w:eastAsia="zh-CN"/>
        </w:rPr>
      </w:pPr>
      <w:r>
        <w:rPr>
          <w:lang w:val="en-US" w:eastAsia="zh-CN"/>
        </w:rPr>
        <w:t xml:space="preserve">Since PRS bandwidth </w:t>
      </w:r>
      <w:r w:rsidR="0056719D">
        <w:rPr>
          <w:lang w:val="en-US" w:eastAsia="zh-CN"/>
        </w:rPr>
        <w:t xml:space="preserve">directly </w:t>
      </w:r>
      <w:r w:rsidR="00DF72CF">
        <w:rPr>
          <w:lang w:val="en-US" w:eastAsia="zh-CN"/>
        </w:rPr>
        <w:t xml:space="preserve">impacts the </w:t>
      </w:r>
      <w:r w:rsidR="00DB5D84">
        <w:rPr>
          <w:lang w:val="en-US" w:eastAsia="zh-CN"/>
        </w:rPr>
        <w:t xml:space="preserve">achievable PRS </w:t>
      </w:r>
      <w:r w:rsidR="00DF72CF">
        <w:rPr>
          <w:lang w:val="en-US" w:eastAsia="zh-CN"/>
        </w:rPr>
        <w:t>processing gain</w:t>
      </w:r>
      <w:r w:rsidR="00FF5261">
        <w:rPr>
          <w:lang w:val="en-US" w:eastAsia="zh-CN"/>
        </w:rPr>
        <w:t xml:space="preserve">, </w:t>
      </w:r>
      <w:r w:rsidR="00390DAD">
        <w:rPr>
          <w:lang w:val="en-US" w:eastAsia="zh-CN"/>
        </w:rPr>
        <w:t>for PRS-</w:t>
      </w:r>
      <w:r w:rsidR="00B247E8">
        <w:rPr>
          <w:lang w:val="en-US" w:eastAsia="zh-CN"/>
        </w:rPr>
        <w:t xml:space="preserve">RSTD </w:t>
      </w:r>
      <w:r w:rsidR="00FF5261">
        <w:rPr>
          <w:lang w:val="en-US" w:eastAsia="zh-CN"/>
        </w:rPr>
        <w:t>measurement</w:t>
      </w:r>
      <w:r w:rsidR="00B247E8">
        <w:rPr>
          <w:lang w:val="en-US" w:eastAsia="zh-CN"/>
        </w:rPr>
        <w:t>s involving multiple positioning frequency layers</w:t>
      </w:r>
      <w:r w:rsidR="00253F99">
        <w:rPr>
          <w:lang w:val="en-US" w:eastAsia="zh-CN"/>
        </w:rPr>
        <w:t>,</w:t>
      </w:r>
      <w:r w:rsidR="00FF5261">
        <w:rPr>
          <w:lang w:val="en-US" w:eastAsia="zh-CN"/>
        </w:rPr>
        <w:t xml:space="preserve"> accuracy requirements </w:t>
      </w:r>
      <w:r w:rsidR="008C5F9C">
        <w:rPr>
          <w:lang w:val="en-US" w:eastAsia="zh-CN"/>
        </w:rPr>
        <w:t xml:space="preserve">should be applied based on the minimum PRS bandwidth </w:t>
      </w:r>
      <w:r w:rsidR="00127235">
        <w:rPr>
          <w:lang w:val="en-US" w:eastAsia="zh-CN"/>
        </w:rPr>
        <w:t xml:space="preserve">across </w:t>
      </w:r>
      <w:r w:rsidR="00CF3C6C">
        <w:rPr>
          <w:lang w:val="en-US" w:eastAsia="zh-CN"/>
        </w:rPr>
        <w:t>frequency layers</w:t>
      </w:r>
      <w:r w:rsidR="008C5F9C">
        <w:rPr>
          <w:lang w:val="en-US" w:eastAsia="zh-CN"/>
        </w:rPr>
        <w:t>.</w:t>
      </w:r>
    </w:p>
    <w:p w14:paraId="0A9D50F9" w14:textId="1F61F770" w:rsidR="005F5385" w:rsidRPr="002F4D61" w:rsidRDefault="00FC4DF8" w:rsidP="003B7CDD">
      <w:pPr>
        <w:rPr>
          <w:b/>
          <w:bCs/>
          <w:lang w:val="en-US" w:eastAsia="zh-CN"/>
        </w:rPr>
      </w:pPr>
      <w:r w:rsidRPr="00FD576B">
        <w:rPr>
          <w:b/>
          <w:bCs/>
          <w:lang w:val="en-US" w:eastAsia="zh-CN"/>
        </w:rPr>
        <w:t>Proposal</w:t>
      </w:r>
      <w:r w:rsidR="000D368A">
        <w:rPr>
          <w:b/>
          <w:bCs/>
          <w:lang w:val="en-US" w:eastAsia="zh-CN"/>
        </w:rPr>
        <w:t xml:space="preserve"> </w:t>
      </w:r>
      <w:r w:rsidR="002D7326">
        <w:rPr>
          <w:b/>
          <w:bCs/>
          <w:lang w:val="en-US" w:eastAsia="zh-CN"/>
        </w:rPr>
        <w:t>9</w:t>
      </w:r>
      <w:r w:rsidRPr="00FD576B">
        <w:rPr>
          <w:b/>
          <w:bCs/>
          <w:lang w:val="en-US" w:eastAsia="zh-CN"/>
        </w:rPr>
        <w:t>:</w:t>
      </w:r>
      <w:r w:rsidR="00EE0503" w:rsidRPr="00EE0503">
        <w:rPr>
          <w:b/>
          <w:bCs/>
          <w:lang w:val="en-US" w:eastAsia="zh-CN"/>
        </w:rPr>
        <w:t xml:space="preserve"> If reference and neighbor PRS resources belong to different positioning frequency layers, the minimum PRS </w:t>
      </w:r>
      <w:r w:rsidR="00533D51" w:rsidRPr="00FD576B">
        <w:rPr>
          <w:b/>
          <w:bCs/>
          <w:lang w:val="en-US" w:eastAsia="zh-CN"/>
        </w:rPr>
        <w:t>bandwidth</w:t>
      </w:r>
      <w:r w:rsidR="00EE0503" w:rsidRPr="00EE0503">
        <w:rPr>
          <w:b/>
          <w:bCs/>
          <w:lang w:val="en-US" w:eastAsia="zh-CN"/>
        </w:rPr>
        <w:t xml:space="preserve"> </w:t>
      </w:r>
      <w:r w:rsidR="00FD576B" w:rsidRPr="00FD576B">
        <w:rPr>
          <w:b/>
          <w:bCs/>
          <w:lang w:val="en-US" w:eastAsia="zh-CN"/>
        </w:rPr>
        <w:t>across</w:t>
      </w:r>
      <w:r w:rsidR="00EE0503" w:rsidRPr="00EE0503">
        <w:rPr>
          <w:b/>
          <w:bCs/>
          <w:lang w:val="en-US" w:eastAsia="zh-CN"/>
        </w:rPr>
        <w:t xml:space="preserve"> the positioning frequency layers should be used for applicability of accuracy requirements.</w:t>
      </w:r>
    </w:p>
    <w:p w14:paraId="047710A4" w14:textId="69F26442" w:rsidR="006F00A7" w:rsidRPr="006F00A7" w:rsidRDefault="0042341D" w:rsidP="0042341D">
      <w:pPr>
        <w:rPr>
          <w:rFonts w:eastAsiaTheme="minorEastAsia"/>
          <w:bCs/>
          <w:lang w:val="en-US" w:eastAsia="zh-CN"/>
        </w:rPr>
      </w:pPr>
      <w:r>
        <w:rPr>
          <w:rFonts w:eastAsiaTheme="minorEastAsia"/>
          <w:bCs/>
          <w:lang w:val="en-US" w:eastAsia="zh-CN"/>
        </w:rPr>
        <w:t xml:space="preserve">Regarding </w:t>
      </w:r>
      <w:r w:rsidR="00400975">
        <w:rPr>
          <w:rFonts w:eastAsiaTheme="minorEastAsia"/>
          <w:bCs/>
          <w:lang w:val="en-US" w:eastAsia="zh-CN"/>
        </w:rPr>
        <w:t xml:space="preserve">the </w:t>
      </w:r>
      <w:r>
        <w:rPr>
          <w:rFonts w:eastAsiaTheme="minorEastAsia"/>
          <w:bCs/>
          <w:lang w:val="en-US" w:eastAsia="zh-CN"/>
        </w:rPr>
        <w:t xml:space="preserve">applicability </w:t>
      </w:r>
      <w:r w:rsidR="00CC3C8F">
        <w:rPr>
          <w:rFonts w:eastAsiaTheme="minorEastAsia"/>
          <w:bCs/>
          <w:lang w:val="en-US" w:eastAsia="zh-CN"/>
        </w:rPr>
        <w:t>of</w:t>
      </w:r>
      <w:r w:rsidR="006F00A7" w:rsidRPr="006F00A7">
        <w:rPr>
          <w:lang w:val="en-US" w:eastAsia="zh-CN"/>
        </w:rPr>
        <w:t xml:space="preserve"> accuracy requirement</w:t>
      </w:r>
      <w:r w:rsidR="00CC3C8F">
        <w:rPr>
          <w:lang w:val="en-US" w:eastAsia="zh-CN"/>
        </w:rPr>
        <w:t>s</w:t>
      </w:r>
      <w:r w:rsidR="006F00A7" w:rsidRPr="006F00A7">
        <w:rPr>
          <w:lang w:val="en-US" w:eastAsia="zh-CN"/>
        </w:rPr>
        <w:t xml:space="preserve"> in</w:t>
      </w:r>
      <w:r w:rsidR="00CC3C8F">
        <w:rPr>
          <w:lang w:val="en-US" w:eastAsia="zh-CN"/>
        </w:rPr>
        <w:t xml:space="preserve"> the</w:t>
      </w:r>
      <w:r w:rsidR="006F00A7" w:rsidRPr="006F00A7">
        <w:rPr>
          <w:lang w:val="en-US" w:eastAsia="zh-CN"/>
        </w:rPr>
        <w:t xml:space="preserve"> case of HO</w:t>
      </w:r>
      <w:r w:rsidR="00CC3C8F">
        <w:rPr>
          <w:lang w:val="en-US" w:eastAsia="zh-CN"/>
        </w:rPr>
        <w:t xml:space="preserve">, two options </w:t>
      </w:r>
      <w:r w:rsidR="00F2551D">
        <w:rPr>
          <w:lang w:val="en-US" w:eastAsia="zh-CN"/>
        </w:rPr>
        <w:t xml:space="preserve">were down-selected in </w:t>
      </w:r>
      <w:r w:rsidR="00B96D3E">
        <w:rPr>
          <w:lang w:val="en-US" w:eastAsia="zh-CN"/>
        </w:rPr>
        <w:t>RAN4#96-e</w:t>
      </w:r>
      <w:r w:rsidR="00262C11">
        <w:rPr>
          <w:lang w:val="en-US" w:eastAsia="zh-CN"/>
        </w:rPr>
        <w:t xml:space="preserve"> [1]:</w:t>
      </w:r>
    </w:p>
    <w:p w14:paraId="66C6237D" w14:textId="77777777" w:rsidR="006F00A7" w:rsidRPr="002F7733" w:rsidRDefault="006F00A7" w:rsidP="002F7733">
      <w:pPr>
        <w:pStyle w:val="ListParagraph"/>
        <w:numPr>
          <w:ilvl w:val="0"/>
          <w:numId w:val="17"/>
        </w:numPr>
        <w:rPr>
          <w:sz w:val="20"/>
          <w:szCs w:val="20"/>
          <w:lang w:eastAsia="zh-CN"/>
        </w:rPr>
      </w:pPr>
      <w:r w:rsidRPr="002F7733">
        <w:rPr>
          <w:rFonts w:eastAsiaTheme="minorEastAsia"/>
          <w:sz w:val="20"/>
          <w:szCs w:val="20"/>
          <w:lang w:eastAsia="zh-CN"/>
        </w:rPr>
        <w:t>Option 1: Define applicable accuracy requirements for RSTD measurements under cell change, considering the cases of intra-frequency HO and inter-frequency HO, e.g. the most relaxed applies between the one before and the one after the HO.</w:t>
      </w:r>
    </w:p>
    <w:p w14:paraId="5A4C704A" w14:textId="77777777" w:rsidR="006F00A7" w:rsidRPr="002F7733" w:rsidRDefault="006F00A7" w:rsidP="002F7733">
      <w:pPr>
        <w:pStyle w:val="ListParagraph"/>
        <w:numPr>
          <w:ilvl w:val="0"/>
          <w:numId w:val="17"/>
        </w:numPr>
        <w:rPr>
          <w:sz w:val="20"/>
          <w:szCs w:val="20"/>
          <w:lang w:eastAsia="zh-CN"/>
        </w:rPr>
      </w:pPr>
      <w:r w:rsidRPr="002F7733">
        <w:rPr>
          <w:rFonts w:eastAsiaTheme="minorEastAsia"/>
          <w:sz w:val="20"/>
          <w:szCs w:val="20"/>
          <w:lang w:eastAsia="zh-CN"/>
        </w:rPr>
        <w:t>Option 2: Applicable accuracy requirements is not impacted by HO.</w:t>
      </w:r>
    </w:p>
    <w:p w14:paraId="4ED67C5D" w14:textId="77777777" w:rsidR="002A07A9" w:rsidRDefault="002A07A9" w:rsidP="002A07A9">
      <w:pPr>
        <w:rPr>
          <w:lang w:val="en-US" w:eastAsia="zh-CN"/>
        </w:rPr>
      </w:pPr>
    </w:p>
    <w:p w14:paraId="3449CE89" w14:textId="26B9D9C8" w:rsidR="002A07A9" w:rsidRDefault="004645E5" w:rsidP="002A07A9">
      <w:pPr>
        <w:rPr>
          <w:lang w:val="en-US" w:eastAsia="zh-CN"/>
        </w:rPr>
      </w:pPr>
      <w:r>
        <w:rPr>
          <w:lang w:val="en-US" w:eastAsia="zh-CN"/>
        </w:rPr>
        <w:t xml:space="preserve">Our view is that so long as the </w:t>
      </w:r>
      <w:r w:rsidR="00B26D46">
        <w:rPr>
          <w:lang w:val="en-US" w:eastAsia="zh-CN"/>
        </w:rPr>
        <w:t>side condition</w:t>
      </w:r>
      <w:r w:rsidR="00F37ED0">
        <w:rPr>
          <w:lang w:val="en-US" w:eastAsia="zh-CN"/>
        </w:rPr>
        <w:t>s</w:t>
      </w:r>
      <w:r w:rsidR="00B26D46">
        <w:rPr>
          <w:lang w:val="en-US" w:eastAsia="zh-CN"/>
        </w:rPr>
        <w:t xml:space="preserve"> and measurement requirements are satisfied</w:t>
      </w:r>
      <w:r w:rsidR="00F37ED0">
        <w:rPr>
          <w:lang w:val="en-US" w:eastAsia="zh-CN"/>
        </w:rPr>
        <w:t xml:space="preserve">, PRS-RSTD measurement accuracy should not be impacted. </w:t>
      </w:r>
      <w:r w:rsidR="003B66AF">
        <w:rPr>
          <w:lang w:val="en-US" w:eastAsia="zh-CN"/>
        </w:rPr>
        <w:t>We support option 2.</w:t>
      </w:r>
    </w:p>
    <w:p w14:paraId="3B944D29" w14:textId="35CE9579" w:rsidR="0003277C" w:rsidRPr="001F5918" w:rsidRDefault="003B66AF" w:rsidP="003B7CDD">
      <w:pPr>
        <w:rPr>
          <w:b/>
          <w:bCs/>
          <w:lang w:val="en-US" w:eastAsia="zh-CN"/>
        </w:rPr>
      </w:pPr>
      <w:r w:rsidRPr="003B66AF">
        <w:rPr>
          <w:rFonts w:eastAsiaTheme="minorEastAsia"/>
          <w:b/>
          <w:bCs/>
          <w:lang w:eastAsia="zh-CN"/>
        </w:rPr>
        <w:t>Proposal</w:t>
      </w:r>
      <w:r w:rsidR="002D7326">
        <w:rPr>
          <w:rFonts w:eastAsiaTheme="minorEastAsia"/>
          <w:b/>
          <w:bCs/>
          <w:lang w:eastAsia="zh-CN"/>
        </w:rPr>
        <w:t xml:space="preserve"> 10</w:t>
      </w:r>
      <w:r w:rsidRPr="003B66AF">
        <w:rPr>
          <w:rFonts w:eastAsiaTheme="minorEastAsia"/>
          <w:b/>
          <w:bCs/>
          <w:lang w:eastAsia="zh-CN"/>
        </w:rPr>
        <w:t>: The applicability of PRS-RTSD measurement accuracy requirements is not impacted by HO.</w:t>
      </w:r>
    </w:p>
    <w:p w14:paraId="1544CAE4" w14:textId="7542382B" w:rsidR="00AA16A2" w:rsidRDefault="00AA16A2" w:rsidP="005D6C7D">
      <w:pPr>
        <w:pStyle w:val="Heading1"/>
        <w:rPr>
          <w:lang w:val="en-US"/>
        </w:rPr>
      </w:pPr>
      <w:r>
        <w:rPr>
          <w:lang w:val="en-US"/>
        </w:rPr>
        <w:t>RSTD accuracy requirements</w:t>
      </w:r>
      <w:r w:rsidR="0056402C">
        <w:rPr>
          <w:lang w:val="en-US"/>
        </w:rPr>
        <w:t xml:space="preserve"> for FR1</w:t>
      </w:r>
    </w:p>
    <w:p w14:paraId="0871C854" w14:textId="58E03829" w:rsidR="004D3957" w:rsidRPr="004D3957" w:rsidRDefault="00A71634" w:rsidP="004D3957">
      <w:pPr>
        <w:rPr>
          <w:lang w:val="en-US"/>
        </w:rPr>
      </w:pPr>
      <w:r>
        <w:rPr>
          <w:lang w:val="en-US"/>
        </w:rPr>
        <w:t xml:space="preserve">In this section we propose </w:t>
      </w:r>
      <w:r w:rsidR="00C97F61">
        <w:rPr>
          <w:lang w:val="en-US"/>
        </w:rPr>
        <w:t>RSTD</w:t>
      </w:r>
      <w:r>
        <w:rPr>
          <w:lang w:val="en-US"/>
        </w:rPr>
        <w:t xml:space="preserve"> measurement accuracy requirements for </w:t>
      </w:r>
      <w:r w:rsidR="005772C5">
        <w:rPr>
          <w:lang w:val="en-US"/>
        </w:rPr>
        <w:t>a single positioning frequency layer</w:t>
      </w:r>
      <w:r>
        <w:rPr>
          <w:lang w:val="en-US"/>
        </w:rPr>
        <w:t xml:space="preserve"> in FR1. Accuracy requirements are specified for a single PRS resource instance, including all its repetitions (intra-slot and inter-slot) within one PRS period.</w:t>
      </w:r>
      <w:r w:rsidR="00F016A4">
        <w:rPr>
          <w:lang w:val="en-US"/>
        </w:rPr>
        <w:t xml:space="preserve"> </w:t>
      </w:r>
      <w:r w:rsidR="00BB38CA">
        <w:rPr>
          <w:lang w:val="en-US"/>
        </w:rPr>
        <w:fldChar w:fldCharType="begin"/>
      </w:r>
      <w:r w:rsidR="00BB38CA">
        <w:rPr>
          <w:lang w:val="en-US"/>
        </w:rPr>
        <w:instrText xml:space="preserve"> REF _Ref54299760 \h </w:instrText>
      </w:r>
      <w:r w:rsidR="00BB38CA">
        <w:rPr>
          <w:lang w:val="en-US"/>
        </w:rPr>
      </w:r>
      <w:r w:rsidR="00BB38CA">
        <w:rPr>
          <w:lang w:val="en-US"/>
        </w:rPr>
        <w:fldChar w:fldCharType="separate"/>
      </w:r>
      <w:r w:rsidR="00BB38CA">
        <w:t xml:space="preserve">Table </w:t>
      </w:r>
      <w:r w:rsidR="00BB38CA">
        <w:rPr>
          <w:noProof/>
        </w:rPr>
        <w:t>5</w:t>
      </w:r>
      <w:r w:rsidR="00BB38CA">
        <w:noBreakHyphen/>
      </w:r>
      <w:r w:rsidR="00BB38CA">
        <w:rPr>
          <w:noProof/>
        </w:rPr>
        <w:t>1</w:t>
      </w:r>
      <w:r w:rsidR="00BB38CA">
        <w:rPr>
          <w:lang w:val="en-US"/>
        </w:rPr>
        <w:fldChar w:fldCharType="end"/>
      </w:r>
      <w:r w:rsidR="00BB38CA">
        <w:rPr>
          <w:lang w:val="en-US"/>
        </w:rPr>
        <w:t xml:space="preserve"> </w:t>
      </w:r>
      <w:r w:rsidR="00A03E8C">
        <w:rPr>
          <w:lang w:val="en-US"/>
        </w:rPr>
        <w:t xml:space="preserve">lists the measurement accuracy in units of nanoseconds </w:t>
      </w:r>
      <w:r w:rsidR="00117E94">
        <w:rPr>
          <w:lang w:val="en-US"/>
        </w:rPr>
        <w:t>for different PRS BW and PRS_TotalRepetition</w:t>
      </w:r>
      <w:r w:rsidR="00720020">
        <w:rPr>
          <w:lang w:val="en-US"/>
        </w:rPr>
        <w:t>.</w:t>
      </w:r>
      <w:r w:rsidR="006D1E66">
        <w:rPr>
          <w:lang w:val="en-US"/>
        </w:rPr>
        <w:t xml:space="preserve"> As shown in the table, the total measurement accuracy includes error contributions from UE group delay calibration and timing drift as well as simulated measurement errors (90</w:t>
      </w:r>
      <w:r w:rsidR="006D1E66" w:rsidRPr="00A5561F">
        <w:rPr>
          <w:vertAlign w:val="superscript"/>
          <w:lang w:val="en-US"/>
        </w:rPr>
        <w:t>th</w:t>
      </w:r>
      <w:r w:rsidR="006D1E66">
        <w:rPr>
          <w:lang w:val="en-US"/>
        </w:rPr>
        <w:t xml:space="preserve"> percentile) for the propagation channels agreed in [</w:t>
      </w:r>
      <w:r w:rsidR="00FD6846">
        <w:rPr>
          <w:lang w:val="en-US"/>
        </w:rPr>
        <w:t>7</w:t>
      </w:r>
      <w:r w:rsidR="006D1E66">
        <w:rPr>
          <w:lang w:val="en-US"/>
        </w:rPr>
        <w:t>], excluding TDL-C with 300 nsec delay spread.</w:t>
      </w:r>
    </w:p>
    <w:p w14:paraId="6282DA9B" w14:textId="77777777" w:rsidR="00D94D93" w:rsidRPr="00837DDD" w:rsidRDefault="00D94D93" w:rsidP="00D94D93">
      <w:pPr>
        <w:jc w:val="center"/>
        <w:rPr>
          <w:b/>
          <w:bCs/>
        </w:rPr>
      </w:pPr>
      <w:r w:rsidRPr="00837DDD">
        <w:rPr>
          <w:b/>
          <w:bCs/>
          <w:i/>
          <w:iCs/>
        </w:rPr>
        <w:t>PRS_TotalRepetition</w:t>
      </w:r>
      <w:r w:rsidRPr="00837DDD">
        <w:rPr>
          <w:b/>
          <w:bCs/>
        </w:rPr>
        <w:t xml:space="preserve"> = (</w:t>
      </w:r>
      <w:r w:rsidRPr="00837DDD">
        <w:rPr>
          <w:b/>
          <w:bCs/>
          <w:i/>
          <w:iCs/>
        </w:rPr>
        <w:t>DL-PRS-NumSymbols</w:t>
      </w:r>
      <w:r w:rsidRPr="00837DDD">
        <w:rPr>
          <w:b/>
          <w:bCs/>
        </w:rPr>
        <w:t xml:space="preserve"> x </w:t>
      </w:r>
      <w:r w:rsidRPr="00837DDD">
        <w:rPr>
          <w:b/>
          <w:bCs/>
          <w:i/>
          <w:iCs/>
        </w:rPr>
        <w:t>DL-PRS_ResourceRepetitionFactor</w:t>
      </w:r>
      <w:r w:rsidRPr="00837DDD">
        <w:rPr>
          <w:b/>
          <w:bCs/>
        </w:rPr>
        <w:t xml:space="preserve">) / </w:t>
      </w:r>
      <w:r w:rsidRPr="00837DDD">
        <w:rPr>
          <w:b/>
          <w:bCs/>
          <w:i/>
          <w:iCs/>
        </w:rPr>
        <w:t>DL-PRS-CombSizeN</w:t>
      </w:r>
    </w:p>
    <w:p w14:paraId="510969AA" w14:textId="7EB29E97" w:rsidR="00D94D93" w:rsidRDefault="00D94D93" w:rsidP="00D94D93">
      <w:pPr>
        <w:rPr>
          <w:lang w:val="en-US"/>
        </w:rPr>
      </w:pPr>
    </w:p>
    <w:p w14:paraId="257AFA06" w14:textId="79D672B2" w:rsidR="00980B7A" w:rsidRDefault="00980B7A" w:rsidP="00D94D93">
      <w:pPr>
        <w:rPr>
          <w:lang w:val="en-US"/>
        </w:rPr>
      </w:pPr>
    </w:p>
    <w:p w14:paraId="32FB118C" w14:textId="72595EFE" w:rsidR="00980B7A" w:rsidRDefault="0041223B" w:rsidP="0041223B">
      <w:pPr>
        <w:pStyle w:val="Caption"/>
        <w:jc w:val="center"/>
        <w:rPr>
          <w:lang w:val="en-US"/>
        </w:rPr>
      </w:pPr>
      <w:bookmarkStart w:id="0" w:name="_Ref54299760"/>
      <w:r>
        <w:t xml:space="preserve">Table </w:t>
      </w:r>
      <w:r w:rsidR="0066757F">
        <w:fldChar w:fldCharType="begin"/>
      </w:r>
      <w:r w:rsidR="0066757F">
        <w:instrText xml:space="preserve"> STYLEREF 1 \s </w:instrText>
      </w:r>
      <w:r w:rsidR="0066757F">
        <w:fldChar w:fldCharType="separate"/>
      </w:r>
      <w:r w:rsidR="0066757F">
        <w:rPr>
          <w:noProof/>
        </w:rPr>
        <w:t>5</w:t>
      </w:r>
      <w:r w:rsidR="0066757F">
        <w:fldChar w:fldCharType="end"/>
      </w:r>
      <w:r w:rsidR="0066757F">
        <w:noBreakHyphen/>
      </w:r>
      <w:r w:rsidR="0066757F">
        <w:fldChar w:fldCharType="begin"/>
      </w:r>
      <w:r w:rsidR="0066757F">
        <w:instrText xml:space="preserve"> SEQ Table \* ARABIC \s 1 </w:instrText>
      </w:r>
      <w:r w:rsidR="0066757F">
        <w:fldChar w:fldCharType="separate"/>
      </w:r>
      <w:r w:rsidR="0066757F">
        <w:rPr>
          <w:noProof/>
        </w:rPr>
        <w:t>1</w:t>
      </w:r>
      <w:r w:rsidR="0066757F">
        <w:fldChar w:fldCharType="end"/>
      </w:r>
      <w:bookmarkEnd w:id="0"/>
      <w:r>
        <w:t xml:space="preserve">: </w:t>
      </w:r>
      <w:r w:rsidR="00DE2C48">
        <w:t>RSTD accuracy requirements for FR1</w:t>
      </w:r>
      <w:r w:rsidR="00CF4595">
        <w:t xml:space="preserve"> with </w:t>
      </w:r>
      <w:r w:rsidR="00C84FF8">
        <w:t xml:space="preserve">a </w:t>
      </w:r>
      <w:r w:rsidR="00CF4595">
        <w:t>single positioning frequency layer</w:t>
      </w:r>
    </w:p>
    <w:tbl>
      <w:tblPr>
        <w:tblStyle w:val="TableGrid"/>
        <w:tblW w:w="0" w:type="auto"/>
        <w:jc w:val="center"/>
        <w:tblLook w:val="04A0" w:firstRow="1" w:lastRow="0" w:firstColumn="1" w:lastColumn="0" w:noHBand="0" w:noVBand="1"/>
      </w:tblPr>
      <w:tblGrid>
        <w:gridCol w:w="1558"/>
        <w:gridCol w:w="1372"/>
        <w:gridCol w:w="1295"/>
        <w:gridCol w:w="1080"/>
        <w:gridCol w:w="1808"/>
        <w:gridCol w:w="925"/>
        <w:gridCol w:w="1524"/>
      </w:tblGrid>
      <w:tr w:rsidR="00CE2380" w14:paraId="31B1827F" w14:textId="77777777" w:rsidTr="004125FE">
        <w:trPr>
          <w:trHeight w:val="520"/>
          <w:jc w:val="center"/>
        </w:trPr>
        <w:tc>
          <w:tcPr>
            <w:tcW w:w="1558" w:type="dxa"/>
          </w:tcPr>
          <w:p w14:paraId="3C628829" w14:textId="77777777" w:rsidR="00CE2380" w:rsidRDefault="00CE2380" w:rsidP="00FE4649">
            <w:pPr>
              <w:jc w:val="center"/>
              <w:rPr>
                <w:b/>
                <w:bCs/>
                <w:lang w:val="en-US"/>
              </w:rPr>
            </w:pPr>
            <w:r>
              <w:rPr>
                <w:b/>
                <w:bCs/>
                <w:lang w:val="en-US"/>
              </w:rPr>
              <w:t>Total measurement a</w:t>
            </w:r>
            <w:r w:rsidRPr="00FE7DAA">
              <w:rPr>
                <w:b/>
                <w:bCs/>
                <w:lang w:val="en-US"/>
              </w:rPr>
              <w:t>ccuracy</w:t>
            </w:r>
            <w:r>
              <w:rPr>
                <w:b/>
                <w:bCs/>
                <w:lang w:val="en-US"/>
              </w:rPr>
              <w:t xml:space="preserve"> (ns)</w:t>
            </w:r>
          </w:p>
          <w:p w14:paraId="7127742C" w14:textId="28E16C81" w:rsidR="00CE2380" w:rsidRPr="00C1331B" w:rsidRDefault="00CE2380" w:rsidP="00FE4649">
            <w:pPr>
              <w:jc w:val="center"/>
              <w:rPr>
                <w:lang w:val="en-US"/>
              </w:rPr>
            </w:pPr>
            <w:r w:rsidRPr="00C1331B">
              <w:rPr>
                <w:lang w:val="en-US"/>
              </w:rPr>
              <w:t>Note 1</w:t>
            </w:r>
          </w:p>
        </w:tc>
        <w:tc>
          <w:tcPr>
            <w:tcW w:w="1372" w:type="dxa"/>
          </w:tcPr>
          <w:p w14:paraId="5E39A358" w14:textId="354D8146" w:rsidR="00CE2380" w:rsidRDefault="00CE2380" w:rsidP="00FE4649">
            <w:pPr>
              <w:jc w:val="center"/>
              <w:rPr>
                <w:b/>
                <w:bCs/>
                <w:lang w:val="en-US"/>
              </w:rPr>
            </w:pPr>
            <w:r>
              <w:rPr>
                <w:b/>
                <w:bCs/>
                <w:lang w:val="en-US"/>
              </w:rPr>
              <w:t>Simulated measurement error – 90</w:t>
            </w:r>
            <w:r w:rsidRPr="00C1331B">
              <w:rPr>
                <w:b/>
                <w:bCs/>
                <w:vertAlign w:val="superscript"/>
                <w:lang w:val="en-US"/>
              </w:rPr>
              <w:t>th</w:t>
            </w:r>
            <w:r>
              <w:rPr>
                <w:b/>
                <w:bCs/>
                <w:lang w:val="en-US"/>
              </w:rPr>
              <w:t xml:space="preserve"> percentile (ns)</w:t>
            </w:r>
          </w:p>
        </w:tc>
        <w:tc>
          <w:tcPr>
            <w:tcW w:w="1295" w:type="dxa"/>
          </w:tcPr>
          <w:p w14:paraId="2C6BB843" w14:textId="12DB054B" w:rsidR="00CE2380" w:rsidRDefault="005B2802" w:rsidP="00FE4649">
            <w:pPr>
              <w:jc w:val="center"/>
              <w:rPr>
                <w:b/>
                <w:bCs/>
                <w:lang w:val="en-US"/>
              </w:rPr>
            </w:pPr>
            <w:r>
              <w:rPr>
                <w:b/>
                <w:bCs/>
                <w:lang w:val="en-US"/>
              </w:rPr>
              <w:t xml:space="preserve">UE </w:t>
            </w:r>
            <w:r w:rsidR="00F157E6">
              <w:rPr>
                <w:b/>
                <w:bCs/>
                <w:lang w:val="en-US"/>
              </w:rPr>
              <w:t>Rx</w:t>
            </w:r>
            <w:r>
              <w:rPr>
                <w:b/>
                <w:bCs/>
                <w:lang w:val="en-US"/>
              </w:rPr>
              <w:t xml:space="preserve"> delay</w:t>
            </w:r>
            <w:r w:rsidR="00F157E6">
              <w:rPr>
                <w:b/>
                <w:bCs/>
                <w:lang w:val="en-US"/>
              </w:rPr>
              <w:t xml:space="preserve"> calibration</w:t>
            </w:r>
            <w:r w:rsidR="00B6284A">
              <w:rPr>
                <w:b/>
                <w:bCs/>
                <w:lang w:val="en-US"/>
              </w:rPr>
              <w:t xml:space="preserve"> error (ns)</w:t>
            </w:r>
          </w:p>
        </w:tc>
        <w:tc>
          <w:tcPr>
            <w:tcW w:w="1080" w:type="dxa"/>
          </w:tcPr>
          <w:p w14:paraId="1CC8C6F5" w14:textId="12B65AB8" w:rsidR="00CE2380" w:rsidRDefault="005B2802" w:rsidP="00FE4649">
            <w:pPr>
              <w:jc w:val="center"/>
              <w:rPr>
                <w:b/>
                <w:bCs/>
                <w:lang w:val="en-US"/>
              </w:rPr>
            </w:pPr>
            <w:r>
              <w:rPr>
                <w:b/>
                <w:bCs/>
                <w:lang w:val="en-US"/>
              </w:rPr>
              <w:t>Error due to timing drift</w:t>
            </w:r>
            <w:r w:rsidR="00CE2380">
              <w:rPr>
                <w:b/>
                <w:bCs/>
                <w:lang w:val="en-US"/>
              </w:rPr>
              <w:t xml:space="preserve"> (ns) </w:t>
            </w:r>
          </w:p>
          <w:p w14:paraId="55C02A42" w14:textId="7D4D03E7" w:rsidR="00CE2380" w:rsidRPr="00CE2380" w:rsidRDefault="00CE2380" w:rsidP="00FE4649">
            <w:pPr>
              <w:jc w:val="center"/>
              <w:rPr>
                <w:lang w:val="en-US"/>
              </w:rPr>
            </w:pPr>
            <w:r w:rsidRPr="00CE2380">
              <w:rPr>
                <w:lang w:val="en-US"/>
              </w:rPr>
              <w:t>Note 2</w:t>
            </w:r>
          </w:p>
        </w:tc>
        <w:tc>
          <w:tcPr>
            <w:tcW w:w="1808" w:type="dxa"/>
          </w:tcPr>
          <w:p w14:paraId="7E1F70E1" w14:textId="278934ED" w:rsidR="00CE2380" w:rsidRPr="00FE7DAA" w:rsidRDefault="00CE2380" w:rsidP="00FE4649">
            <w:pPr>
              <w:jc w:val="center"/>
              <w:rPr>
                <w:b/>
                <w:bCs/>
                <w:lang w:val="en-US"/>
              </w:rPr>
            </w:pPr>
            <w:r>
              <w:rPr>
                <w:b/>
                <w:bCs/>
                <w:lang w:val="en-US"/>
              </w:rPr>
              <w:t>PRS Es/Iot (dB)</w:t>
            </w:r>
          </w:p>
        </w:tc>
        <w:tc>
          <w:tcPr>
            <w:tcW w:w="925" w:type="dxa"/>
          </w:tcPr>
          <w:p w14:paraId="11A0BEE3" w14:textId="7F089FBF" w:rsidR="00CE2380" w:rsidRPr="00FE7DAA" w:rsidRDefault="00CE2380" w:rsidP="00FE4649">
            <w:pPr>
              <w:jc w:val="center"/>
              <w:rPr>
                <w:b/>
                <w:bCs/>
                <w:lang w:val="en-US"/>
              </w:rPr>
            </w:pPr>
            <w:r w:rsidRPr="00FE7DAA">
              <w:rPr>
                <w:b/>
                <w:bCs/>
                <w:lang w:val="en-US"/>
              </w:rPr>
              <w:t>PRS BW</w:t>
            </w:r>
            <w:r>
              <w:rPr>
                <w:b/>
                <w:bCs/>
                <w:lang w:val="en-US"/>
              </w:rPr>
              <w:t xml:space="preserve"> (MHz)</w:t>
            </w:r>
          </w:p>
        </w:tc>
        <w:tc>
          <w:tcPr>
            <w:tcW w:w="1524" w:type="dxa"/>
          </w:tcPr>
          <w:p w14:paraId="5EC7CA87" w14:textId="77777777" w:rsidR="00CE2380" w:rsidRPr="00FE7DAA" w:rsidRDefault="00CE2380" w:rsidP="00FE4649">
            <w:pPr>
              <w:jc w:val="center"/>
              <w:rPr>
                <w:b/>
                <w:bCs/>
                <w:lang w:val="en-US"/>
              </w:rPr>
            </w:pPr>
            <w:r w:rsidRPr="00FE7DAA">
              <w:rPr>
                <w:b/>
                <w:bCs/>
                <w:i/>
                <w:iCs/>
                <w:lang w:val="en-US"/>
              </w:rPr>
              <w:t>PRS-</w:t>
            </w:r>
            <w:r>
              <w:rPr>
                <w:b/>
                <w:bCs/>
                <w:i/>
                <w:iCs/>
                <w:lang w:val="en-US"/>
              </w:rPr>
              <w:t>Total</w:t>
            </w:r>
            <w:r w:rsidRPr="00FE7DAA">
              <w:rPr>
                <w:b/>
                <w:bCs/>
                <w:i/>
                <w:iCs/>
                <w:lang w:val="en-US"/>
              </w:rPr>
              <w:t>Repetitio</w:t>
            </w:r>
            <w:r>
              <w:rPr>
                <w:b/>
                <w:bCs/>
                <w:i/>
                <w:iCs/>
                <w:lang w:val="en-US"/>
              </w:rPr>
              <w:t>n</w:t>
            </w:r>
          </w:p>
        </w:tc>
      </w:tr>
      <w:tr w:rsidR="00CE2380" w14:paraId="19ADC868" w14:textId="77777777" w:rsidTr="004125FE">
        <w:trPr>
          <w:trHeight w:val="505"/>
          <w:jc w:val="center"/>
        </w:trPr>
        <w:tc>
          <w:tcPr>
            <w:tcW w:w="1558" w:type="dxa"/>
          </w:tcPr>
          <w:p w14:paraId="01E819BB" w14:textId="68703AB0" w:rsidR="00CE2380" w:rsidRDefault="00CE2380" w:rsidP="002C4B18">
            <w:pPr>
              <w:jc w:val="center"/>
              <w:rPr>
                <w:lang w:val="en-US"/>
              </w:rPr>
            </w:pPr>
            <w:r>
              <w:rPr>
                <w:lang w:val="en-US"/>
              </w:rPr>
              <w:t>± [</w:t>
            </w:r>
            <w:r w:rsidR="00C70C4C">
              <w:rPr>
                <w:lang w:val="en-US"/>
              </w:rPr>
              <w:t>69.5</w:t>
            </w:r>
            <w:r>
              <w:rPr>
                <w:lang w:val="en-US"/>
              </w:rPr>
              <w:t>]</w:t>
            </w:r>
          </w:p>
        </w:tc>
        <w:tc>
          <w:tcPr>
            <w:tcW w:w="1372" w:type="dxa"/>
          </w:tcPr>
          <w:p w14:paraId="4C0A8317" w14:textId="413291B0" w:rsidR="00CE2380" w:rsidRDefault="00CE2380" w:rsidP="002C4B18">
            <w:pPr>
              <w:jc w:val="center"/>
              <w:rPr>
                <w:lang w:val="en-US"/>
              </w:rPr>
            </w:pPr>
            <w:r>
              <w:rPr>
                <w:lang w:val="en-US"/>
              </w:rPr>
              <w:t>± [67]</w:t>
            </w:r>
          </w:p>
        </w:tc>
        <w:tc>
          <w:tcPr>
            <w:tcW w:w="1295" w:type="dxa"/>
          </w:tcPr>
          <w:p w14:paraId="1AEA79AA" w14:textId="065CC556" w:rsidR="00CE2380" w:rsidRDefault="003D2245" w:rsidP="002C4B18">
            <w:pPr>
              <w:jc w:val="center"/>
              <w:rPr>
                <w:lang w:val="en-US"/>
              </w:rPr>
            </w:pPr>
            <w:proofErr w:type="gramStart"/>
            <w:r>
              <w:rPr>
                <w:lang w:val="en-US"/>
              </w:rPr>
              <w:t>±[</w:t>
            </w:r>
            <w:proofErr w:type="gramEnd"/>
            <w:r w:rsidR="006E347A">
              <w:rPr>
                <w:lang w:val="en-US"/>
              </w:rPr>
              <w:t>0</w:t>
            </w:r>
            <w:r>
              <w:rPr>
                <w:lang w:val="en-US"/>
              </w:rPr>
              <w:t>]</w:t>
            </w:r>
          </w:p>
        </w:tc>
        <w:tc>
          <w:tcPr>
            <w:tcW w:w="1080" w:type="dxa"/>
          </w:tcPr>
          <w:p w14:paraId="0447DB09" w14:textId="2929D322" w:rsidR="00CE2380" w:rsidRDefault="00CE2380" w:rsidP="002C4B18">
            <w:pPr>
              <w:jc w:val="center"/>
              <w:rPr>
                <w:lang w:val="en-US"/>
              </w:rPr>
            </w:pPr>
            <w:proofErr w:type="gramStart"/>
            <w:r>
              <w:rPr>
                <w:lang w:val="en-US"/>
              </w:rPr>
              <w:t>±[</w:t>
            </w:r>
            <w:proofErr w:type="gramEnd"/>
            <w:r w:rsidR="009B61F4">
              <w:rPr>
                <w:lang w:val="en-US"/>
              </w:rPr>
              <w:t>2.5</w:t>
            </w:r>
            <w:r>
              <w:rPr>
                <w:lang w:val="en-US"/>
              </w:rPr>
              <w:t>]</w:t>
            </w:r>
          </w:p>
        </w:tc>
        <w:tc>
          <w:tcPr>
            <w:tcW w:w="1808" w:type="dxa"/>
          </w:tcPr>
          <w:p w14:paraId="4CC2CA8F" w14:textId="3D0F0537" w:rsidR="00CE2380" w:rsidRDefault="00CE2380" w:rsidP="002C4B18">
            <w:pPr>
              <w:jc w:val="center"/>
              <w:rPr>
                <w:lang w:val="en-US"/>
              </w:rPr>
            </w:pPr>
            <w:r>
              <w:rPr>
                <w:lang w:val="en-US"/>
              </w:rPr>
              <w:t>(</w:t>
            </w:r>
            <w:r w:rsidRPr="003C276C">
              <w:rPr>
                <w:lang w:val="en-US"/>
              </w:rPr>
              <w:t>PRS Es/</w:t>
            </w:r>
            <w:proofErr w:type="gramStart"/>
            <w:r w:rsidRPr="003C276C">
              <w:rPr>
                <w:lang w:val="en-US"/>
              </w:rPr>
              <w:t>Iot</w:t>
            </w:r>
            <w:r>
              <w:rPr>
                <w:lang w:val="en-US"/>
              </w:rPr>
              <w:t>)</w:t>
            </w:r>
            <w:r w:rsidRPr="003C276C">
              <w:rPr>
                <w:vertAlign w:val="subscript"/>
                <w:lang w:val="en-US"/>
              </w:rPr>
              <w:t>ref</w:t>
            </w:r>
            <w:proofErr w:type="gramEnd"/>
            <w:r>
              <w:rPr>
                <w:vertAlign w:val="subscript"/>
                <w:lang w:val="en-US"/>
              </w:rPr>
              <w:t xml:space="preserve"> </w:t>
            </w:r>
            <w:r>
              <w:rPr>
                <w:lang w:val="en-US"/>
              </w:rPr>
              <w:t>≥ -6</w:t>
            </w:r>
          </w:p>
          <w:p w14:paraId="1A2B47AF" w14:textId="5E2664BF" w:rsidR="00CE2380" w:rsidRDefault="00CE2380" w:rsidP="002C4B18">
            <w:pPr>
              <w:jc w:val="center"/>
              <w:rPr>
                <w:lang w:val="en-US"/>
              </w:rPr>
            </w:pPr>
            <w:r>
              <w:rPr>
                <w:lang w:val="en-US"/>
              </w:rPr>
              <w:t>(</w:t>
            </w:r>
            <w:r w:rsidRPr="003C276C">
              <w:rPr>
                <w:lang w:val="en-US"/>
              </w:rPr>
              <w:t>PRS Es/</w:t>
            </w:r>
            <w:proofErr w:type="gramStart"/>
            <w:r w:rsidRPr="003C276C">
              <w:rPr>
                <w:lang w:val="en-US"/>
              </w:rPr>
              <w:t>Iot</w:t>
            </w:r>
            <w:r>
              <w:rPr>
                <w:lang w:val="en-US"/>
              </w:rPr>
              <w:t>)i</w:t>
            </w:r>
            <w:proofErr w:type="gramEnd"/>
            <w:r>
              <w:rPr>
                <w:vertAlign w:val="subscript"/>
                <w:lang w:val="en-US"/>
              </w:rPr>
              <w:t xml:space="preserve"> </w:t>
            </w:r>
            <w:r>
              <w:rPr>
                <w:lang w:val="en-US"/>
              </w:rPr>
              <w:t>≥ -13</w:t>
            </w:r>
          </w:p>
        </w:tc>
        <w:tc>
          <w:tcPr>
            <w:tcW w:w="925" w:type="dxa"/>
          </w:tcPr>
          <w:p w14:paraId="402FDB5F" w14:textId="6B2088DA" w:rsidR="00CE2380" w:rsidRDefault="00CE2380" w:rsidP="002C4B18">
            <w:pPr>
              <w:jc w:val="center"/>
              <w:rPr>
                <w:lang w:val="en-US"/>
              </w:rPr>
            </w:pPr>
            <w:r>
              <w:rPr>
                <w:lang w:val="en-US"/>
              </w:rPr>
              <w:t>≥ [10]</w:t>
            </w:r>
          </w:p>
        </w:tc>
        <w:tc>
          <w:tcPr>
            <w:tcW w:w="1524" w:type="dxa"/>
          </w:tcPr>
          <w:p w14:paraId="06FFAD73" w14:textId="77777777" w:rsidR="00CE2380" w:rsidRDefault="00CE2380" w:rsidP="002C4B18">
            <w:pPr>
              <w:jc w:val="center"/>
              <w:rPr>
                <w:lang w:val="en-US"/>
              </w:rPr>
            </w:pPr>
            <w:r>
              <w:rPr>
                <w:lang w:val="en-US"/>
              </w:rPr>
              <w:t>≥ [4]</w:t>
            </w:r>
          </w:p>
        </w:tc>
      </w:tr>
      <w:tr w:rsidR="00CE2380" w14:paraId="50A8A180" w14:textId="77777777" w:rsidTr="004125FE">
        <w:trPr>
          <w:trHeight w:val="505"/>
          <w:jc w:val="center"/>
        </w:trPr>
        <w:tc>
          <w:tcPr>
            <w:tcW w:w="1558" w:type="dxa"/>
          </w:tcPr>
          <w:p w14:paraId="3AEDF707" w14:textId="3122DBF4" w:rsidR="00CE2380" w:rsidRDefault="00CE2380" w:rsidP="002C4B18">
            <w:pPr>
              <w:jc w:val="center"/>
              <w:rPr>
                <w:lang w:val="en-US"/>
              </w:rPr>
            </w:pPr>
            <w:r>
              <w:rPr>
                <w:lang w:val="en-US"/>
              </w:rPr>
              <w:t>± [</w:t>
            </w:r>
            <w:r w:rsidR="00C70C4C">
              <w:rPr>
                <w:lang w:val="en-US"/>
              </w:rPr>
              <w:t>46.5</w:t>
            </w:r>
            <w:r>
              <w:rPr>
                <w:lang w:val="en-US"/>
              </w:rPr>
              <w:t>]</w:t>
            </w:r>
          </w:p>
        </w:tc>
        <w:tc>
          <w:tcPr>
            <w:tcW w:w="1372" w:type="dxa"/>
          </w:tcPr>
          <w:p w14:paraId="75FF03B4" w14:textId="4C0BDC83" w:rsidR="00CE2380" w:rsidRDefault="00CE2380" w:rsidP="002C4B18">
            <w:pPr>
              <w:jc w:val="center"/>
              <w:rPr>
                <w:lang w:val="en-US"/>
              </w:rPr>
            </w:pPr>
            <w:r>
              <w:rPr>
                <w:lang w:val="en-US"/>
              </w:rPr>
              <w:t>± [44]</w:t>
            </w:r>
          </w:p>
        </w:tc>
        <w:tc>
          <w:tcPr>
            <w:tcW w:w="1295" w:type="dxa"/>
          </w:tcPr>
          <w:p w14:paraId="2814C5F2" w14:textId="36E8908D" w:rsidR="00CE2380" w:rsidRDefault="003D2245" w:rsidP="002C4B18">
            <w:pPr>
              <w:jc w:val="center"/>
              <w:rPr>
                <w:lang w:val="en-US"/>
              </w:rPr>
            </w:pPr>
            <w:proofErr w:type="gramStart"/>
            <w:r>
              <w:rPr>
                <w:lang w:val="en-US"/>
              </w:rPr>
              <w:t>±[</w:t>
            </w:r>
            <w:proofErr w:type="gramEnd"/>
            <w:r w:rsidR="006E347A">
              <w:rPr>
                <w:lang w:val="en-US"/>
              </w:rPr>
              <w:t>0</w:t>
            </w:r>
            <w:r>
              <w:rPr>
                <w:lang w:val="en-US"/>
              </w:rPr>
              <w:t>]</w:t>
            </w:r>
          </w:p>
        </w:tc>
        <w:tc>
          <w:tcPr>
            <w:tcW w:w="1080" w:type="dxa"/>
          </w:tcPr>
          <w:p w14:paraId="7D5B143F" w14:textId="3D25A396" w:rsidR="00CE2380" w:rsidRDefault="00CE2380" w:rsidP="002C4B18">
            <w:pPr>
              <w:jc w:val="center"/>
              <w:rPr>
                <w:lang w:val="en-US"/>
              </w:rPr>
            </w:pPr>
            <w:proofErr w:type="gramStart"/>
            <w:r>
              <w:rPr>
                <w:lang w:val="en-US"/>
              </w:rPr>
              <w:t>±[</w:t>
            </w:r>
            <w:proofErr w:type="gramEnd"/>
            <w:r w:rsidR="009B61F4">
              <w:rPr>
                <w:lang w:val="en-US"/>
              </w:rPr>
              <w:t>2.5</w:t>
            </w:r>
            <w:r>
              <w:rPr>
                <w:lang w:val="en-US"/>
              </w:rPr>
              <w:t>]</w:t>
            </w:r>
          </w:p>
        </w:tc>
        <w:tc>
          <w:tcPr>
            <w:tcW w:w="1808" w:type="dxa"/>
          </w:tcPr>
          <w:p w14:paraId="448BDC8B" w14:textId="77B53264" w:rsidR="00CE2380" w:rsidRDefault="00CE2380" w:rsidP="002C4B18">
            <w:pPr>
              <w:jc w:val="center"/>
              <w:rPr>
                <w:lang w:val="en-US"/>
              </w:rPr>
            </w:pPr>
            <w:r>
              <w:rPr>
                <w:lang w:val="en-US"/>
              </w:rPr>
              <w:t>(</w:t>
            </w:r>
            <w:r w:rsidRPr="003C276C">
              <w:rPr>
                <w:lang w:val="en-US"/>
              </w:rPr>
              <w:t>PRS Es/</w:t>
            </w:r>
            <w:proofErr w:type="gramStart"/>
            <w:r w:rsidRPr="003C276C">
              <w:rPr>
                <w:lang w:val="en-US"/>
              </w:rPr>
              <w:t>Iot</w:t>
            </w:r>
            <w:r>
              <w:rPr>
                <w:lang w:val="en-US"/>
              </w:rPr>
              <w:t>)</w:t>
            </w:r>
            <w:r w:rsidRPr="003C276C">
              <w:rPr>
                <w:vertAlign w:val="subscript"/>
                <w:lang w:val="en-US"/>
              </w:rPr>
              <w:t>ref</w:t>
            </w:r>
            <w:proofErr w:type="gramEnd"/>
            <w:r>
              <w:rPr>
                <w:vertAlign w:val="subscript"/>
                <w:lang w:val="en-US"/>
              </w:rPr>
              <w:t xml:space="preserve"> </w:t>
            </w:r>
            <w:r>
              <w:rPr>
                <w:lang w:val="en-US"/>
              </w:rPr>
              <w:t>≥ -6</w:t>
            </w:r>
          </w:p>
          <w:p w14:paraId="0E6F8CF2" w14:textId="4498A87F" w:rsidR="00CE2380" w:rsidRDefault="00CE2380" w:rsidP="002C4B18">
            <w:pPr>
              <w:jc w:val="center"/>
              <w:rPr>
                <w:lang w:val="en-US"/>
              </w:rPr>
            </w:pPr>
            <w:r>
              <w:rPr>
                <w:lang w:val="en-US"/>
              </w:rPr>
              <w:t>(</w:t>
            </w:r>
            <w:r w:rsidRPr="003C276C">
              <w:rPr>
                <w:lang w:val="en-US"/>
              </w:rPr>
              <w:t>PRS Es/</w:t>
            </w:r>
            <w:proofErr w:type="gramStart"/>
            <w:r w:rsidRPr="003C276C">
              <w:rPr>
                <w:lang w:val="en-US"/>
              </w:rPr>
              <w:t>Iot</w:t>
            </w:r>
            <w:r>
              <w:rPr>
                <w:lang w:val="en-US"/>
              </w:rPr>
              <w:t>)i</w:t>
            </w:r>
            <w:proofErr w:type="gramEnd"/>
            <w:r>
              <w:rPr>
                <w:vertAlign w:val="subscript"/>
                <w:lang w:val="en-US"/>
              </w:rPr>
              <w:t xml:space="preserve"> </w:t>
            </w:r>
            <w:r>
              <w:rPr>
                <w:lang w:val="en-US"/>
              </w:rPr>
              <w:t>≥ -13</w:t>
            </w:r>
          </w:p>
        </w:tc>
        <w:tc>
          <w:tcPr>
            <w:tcW w:w="925" w:type="dxa"/>
          </w:tcPr>
          <w:p w14:paraId="562A98B0" w14:textId="2B7EC332" w:rsidR="00CE2380" w:rsidRDefault="00CE2380" w:rsidP="002C4B18">
            <w:pPr>
              <w:jc w:val="center"/>
              <w:rPr>
                <w:lang w:val="en-US"/>
              </w:rPr>
            </w:pPr>
            <w:r>
              <w:rPr>
                <w:lang w:val="en-US"/>
              </w:rPr>
              <w:t>≥ [20]</w:t>
            </w:r>
          </w:p>
        </w:tc>
        <w:tc>
          <w:tcPr>
            <w:tcW w:w="1524" w:type="dxa"/>
          </w:tcPr>
          <w:p w14:paraId="3B308D47" w14:textId="77777777" w:rsidR="00CE2380" w:rsidRDefault="00CE2380" w:rsidP="002C4B18">
            <w:pPr>
              <w:jc w:val="center"/>
              <w:rPr>
                <w:lang w:val="en-US"/>
              </w:rPr>
            </w:pPr>
            <w:r>
              <w:rPr>
                <w:lang w:val="en-US"/>
              </w:rPr>
              <w:t>≥ [2]</w:t>
            </w:r>
          </w:p>
        </w:tc>
      </w:tr>
      <w:tr w:rsidR="00CE2380" w14:paraId="63A238C5" w14:textId="77777777" w:rsidTr="004125FE">
        <w:trPr>
          <w:trHeight w:val="505"/>
          <w:jc w:val="center"/>
        </w:trPr>
        <w:tc>
          <w:tcPr>
            <w:tcW w:w="1558" w:type="dxa"/>
          </w:tcPr>
          <w:p w14:paraId="70489AFE" w14:textId="0C4DF646" w:rsidR="00CE2380" w:rsidRDefault="00CE2380" w:rsidP="002C4B18">
            <w:pPr>
              <w:jc w:val="center"/>
              <w:rPr>
                <w:lang w:val="en-US"/>
              </w:rPr>
            </w:pPr>
            <w:r>
              <w:rPr>
                <w:lang w:val="en-US"/>
              </w:rPr>
              <w:t>± [</w:t>
            </w:r>
            <w:r w:rsidR="00C70C4C">
              <w:rPr>
                <w:lang w:val="en-US"/>
              </w:rPr>
              <w:t>33.5</w:t>
            </w:r>
            <w:r>
              <w:rPr>
                <w:lang w:val="en-US"/>
              </w:rPr>
              <w:t>]</w:t>
            </w:r>
          </w:p>
        </w:tc>
        <w:tc>
          <w:tcPr>
            <w:tcW w:w="1372" w:type="dxa"/>
          </w:tcPr>
          <w:p w14:paraId="31C47424" w14:textId="7E1763AE" w:rsidR="00CE2380" w:rsidRDefault="00CE2380" w:rsidP="002C4B18">
            <w:pPr>
              <w:jc w:val="center"/>
              <w:rPr>
                <w:lang w:val="en-US"/>
              </w:rPr>
            </w:pPr>
            <w:r>
              <w:rPr>
                <w:lang w:val="en-US"/>
              </w:rPr>
              <w:t>± [31]</w:t>
            </w:r>
          </w:p>
        </w:tc>
        <w:tc>
          <w:tcPr>
            <w:tcW w:w="1295" w:type="dxa"/>
          </w:tcPr>
          <w:p w14:paraId="17CCBFEA" w14:textId="3FB24092" w:rsidR="00CE2380" w:rsidRDefault="003D2245" w:rsidP="002C4B18">
            <w:pPr>
              <w:jc w:val="center"/>
              <w:rPr>
                <w:lang w:val="en-US"/>
              </w:rPr>
            </w:pPr>
            <w:proofErr w:type="gramStart"/>
            <w:r>
              <w:rPr>
                <w:lang w:val="en-US"/>
              </w:rPr>
              <w:t>±[</w:t>
            </w:r>
            <w:proofErr w:type="gramEnd"/>
            <w:r w:rsidR="006E347A">
              <w:rPr>
                <w:lang w:val="en-US"/>
              </w:rPr>
              <w:t>0</w:t>
            </w:r>
            <w:r>
              <w:rPr>
                <w:lang w:val="en-US"/>
              </w:rPr>
              <w:t>]</w:t>
            </w:r>
          </w:p>
        </w:tc>
        <w:tc>
          <w:tcPr>
            <w:tcW w:w="1080" w:type="dxa"/>
          </w:tcPr>
          <w:p w14:paraId="1984EFCA" w14:textId="1CA7606F" w:rsidR="00CE2380" w:rsidRDefault="00CE2380" w:rsidP="002C4B18">
            <w:pPr>
              <w:jc w:val="center"/>
              <w:rPr>
                <w:lang w:val="en-US"/>
              </w:rPr>
            </w:pPr>
            <w:proofErr w:type="gramStart"/>
            <w:r>
              <w:rPr>
                <w:lang w:val="en-US"/>
              </w:rPr>
              <w:t>±[</w:t>
            </w:r>
            <w:proofErr w:type="gramEnd"/>
            <w:r w:rsidR="009B61F4">
              <w:rPr>
                <w:lang w:val="en-US"/>
              </w:rPr>
              <w:t>2.5</w:t>
            </w:r>
            <w:r>
              <w:rPr>
                <w:lang w:val="en-US"/>
              </w:rPr>
              <w:t>]</w:t>
            </w:r>
          </w:p>
        </w:tc>
        <w:tc>
          <w:tcPr>
            <w:tcW w:w="1808" w:type="dxa"/>
          </w:tcPr>
          <w:p w14:paraId="11F4A59B" w14:textId="6AB4148A" w:rsidR="00CE2380" w:rsidRDefault="00CE2380" w:rsidP="002C4B18">
            <w:pPr>
              <w:jc w:val="center"/>
              <w:rPr>
                <w:lang w:val="en-US"/>
              </w:rPr>
            </w:pPr>
            <w:r>
              <w:rPr>
                <w:lang w:val="en-US"/>
              </w:rPr>
              <w:t>(</w:t>
            </w:r>
            <w:r w:rsidRPr="003C276C">
              <w:rPr>
                <w:lang w:val="en-US"/>
              </w:rPr>
              <w:t>PRS Es/</w:t>
            </w:r>
            <w:proofErr w:type="gramStart"/>
            <w:r w:rsidRPr="003C276C">
              <w:rPr>
                <w:lang w:val="en-US"/>
              </w:rPr>
              <w:t>Iot</w:t>
            </w:r>
            <w:r>
              <w:rPr>
                <w:lang w:val="en-US"/>
              </w:rPr>
              <w:t>)</w:t>
            </w:r>
            <w:r w:rsidRPr="003C276C">
              <w:rPr>
                <w:vertAlign w:val="subscript"/>
                <w:lang w:val="en-US"/>
              </w:rPr>
              <w:t>ref</w:t>
            </w:r>
            <w:proofErr w:type="gramEnd"/>
            <w:r>
              <w:rPr>
                <w:vertAlign w:val="subscript"/>
                <w:lang w:val="en-US"/>
              </w:rPr>
              <w:t xml:space="preserve"> </w:t>
            </w:r>
            <w:r>
              <w:rPr>
                <w:lang w:val="en-US"/>
              </w:rPr>
              <w:t>≥ -6</w:t>
            </w:r>
          </w:p>
          <w:p w14:paraId="79901DC9" w14:textId="7181E9A5" w:rsidR="00CE2380" w:rsidRDefault="00CE2380" w:rsidP="002C4B18">
            <w:pPr>
              <w:jc w:val="center"/>
              <w:rPr>
                <w:lang w:val="en-US"/>
              </w:rPr>
            </w:pPr>
            <w:r>
              <w:rPr>
                <w:lang w:val="en-US"/>
              </w:rPr>
              <w:t>(</w:t>
            </w:r>
            <w:r w:rsidRPr="003C276C">
              <w:rPr>
                <w:lang w:val="en-US"/>
              </w:rPr>
              <w:t>PRS Es/</w:t>
            </w:r>
            <w:proofErr w:type="gramStart"/>
            <w:r w:rsidRPr="003C276C">
              <w:rPr>
                <w:lang w:val="en-US"/>
              </w:rPr>
              <w:t>Iot</w:t>
            </w:r>
            <w:r>
              <w:rPr>
                <w:lang w:val="en-US"/>
              </w:rPr>
              <w:t>)i</w:t>
            </w:r>
            <w:proofErr w:type="gramEnd"/>
            <w:r>
              <w:rPr>
                <w:vertAlign w:val="subscript"/>
                <w:lang w:val="en-US"/>
              </w:rPr>
              <w:t xml:space="preserve"> </w:t>
            </w:r>
            <w:r>
              <w:rPr>
                <w:lang w:val="en-US"/>
              </w:rPr>
              <w:t>≥ -13</w:t>
            </w:r>
          </w:p>
        </w:tc>
        <w:tc>
          <w:tcPr>
            <w:tcW w:w="925" w:type="dxa"/>
          </w:tcPr>
          <w:p w14:paraId="2C6EE6E7" w14:textId="36F7D715" w:rsidR="00CE2380" w:rsidRDefault="00CE2380" w:rsidP="002C4B18">
            <w:pPr>
              <w:jc w:val="center"/>
              <w:rPr>
                <w:lang w:val="en-US"/>
              </w:rPr>
            </w:pPr>
            <w:r>
              <w:rPr>
                <w:lang w:val="en-US"/>
              </w:rPr>
              <w:t>≥ [50]</w:t>
            </w:r>
          </w:p>
        </w:tc>
        <w:tc>
          <w:tcPr>
            <w:tcW w:w="1524" w:type="dxa"/>
          </w:tcPr>
          <w:p w14:paraId="359D03A9" w14:textId="274E1017" w:rsidR="00CE2380" w:rsidRDefault="00CE2380" w:rsidP="002C4B18">
            <w:pPr>
              <w:jc w:val="center"/>
              <w:rPr>
                <w:lang w:val="en-US"/>
              </w:rPr>
            </w:pPr>
            <w:r>
              <w:rPr>
                <w:lang w:val="en-US"/>
              </w:rPr>
              <w:t>≥ [2]</w:t>
            </w:r>
          </w:p>
        </w:tc>
      </w:tr>
      <w:tr w:rsidR="00CE2380" w14:paraId="10A1703B" w14:textId="77777777" w:rsidTr="004125FE">
        <w:trPr>
          <w:trHeight w:val="505"/>
          <w:jc w:val="center"/>
        </w:trPr>
        <w:tc>
          <w:tcPr>
            <w:tcW w:w="1558" w:type="dxa"/>
          </w:tcPr>
          <w:p w14:paraId="6168B741" w14:textId="0EDBC576" w:rsidR="00CE2380" w:rsidRDefault="00CE2380" w:rsidP="002C4B18">
            <w:pPr>
              <w:jc w:val="center"/>
              <w:rPr>
                <w:lang w:val="en-US"/>
              </w:rPr>
            </w:pPr>
            <w:r>
              <w:rPr>
                <w:lang w:val="en-US"/>
              </w:rPr>
              <w:t>± [</w:t>
            </w:r>
            <w:r w:rsidR="006E347A">
              <w:rPr>
                <w:lang w:val="en-US"/>
              </w:rPr>
              <w:t>32.5</w:t>
            </w:r>
            <w:r>
              <w:rPr>
                <w:lang w:val="en-US"/>
              </w:rPr>
              <w:t>]</w:t>
            </w:r>
          </w:p>
        </w:tc>
        <w:tc>
          <w:tcPr>
            <w:tcW w:w="1372" w:type="dxa"/>
          </w:tcPr>
          <w:p w14:paraId="3F304CA4" w14:textId="04AEFE7C" w:rsidR="00CE2380" w:rsidRDefault="00CE2380" w:rsidP="002C4B18">
            <w:pPr>
              <w:jc w:val="center"/>
              <w:rPr>
                <w:lang w:val="en-US"/>
              </w:rPr>
            </w:pPr>
            <w:r>
              <w:rPr>
                <w:lang w:val="en-US"/>
              </w:rPr>
              <w:t>± [</w:t>
            </w:r>
            <w:r w:rsidRPr="00205438">
              <w:rPr>
                <w:lang w:val="en-US"/>
              </w:rPr>
              <w:t>30</w:t>
            </w:r>
            <w:r>
              <w:rPr>
                <w:lang w:val="en-US"/>
              </w:rPr>
              <w:t>]</w:t>
            </w:r>
          </w:p>
        </w:tc>
        <w:tc>
          <w:tcPr>
            <w:tcW w:w="1295" w:type="dxa"/>
          </w:tcPr>
          <w:p w14:paraId="3D8A09B0" w14:textId="7CB8C318" w:rsidR="00CE2380" w:rsidRDefault="003D2245" w:rsidP="002C4B18">
            <w:pPr>
              <w:jc w:val="center"/>
              <w:rPr>
                <w:lang w:val="en-US"/>
              </w:rPr>
            </w:pPr>
            <w:proofErr w:type="gramStart"/>
            <w:r>
              <w:rPr>
                <w:lang w:val="en-US"/>
              </w:rPr>
              <w:t>±[</w:t>
            </w:r>
            <w:proofErr w:type="gramEnd"/>
            <w:r w:rsidR="006E347A">
              <w:rPr>
                <w:lang w:val="en-US"/>
              </w:rPr>
              <w:t>0</w:t>
            </w:r>
            <w:r>
              <w:rPr>
                <w:lang w:val="en-US"/>
              </w:rPr>
              <w:t>]</w:t>
            </w:r>
          </w:p>
        </w:tc>
        <w:tc>
          <w:tcPr>
            <w:tcW w:w="1080" w:type="dxa"/>
          </w:tcPr>
          <w:p w14:paraId="17C2265E" w14:textId="04989EA9" w:rsidR="00CE2380" w:rsidRDefault="00CE2380" w:rsidP="002C4B18">
            <w:pPr>
              <w:jc w:val="center"/>
              <w:rPr>
                <w:lang w:val="en-US"/>
              </w:rPr>
            </w:pPr>
            <w:proofErr w:type="gramStart"/>
            <w:r>
              <w:rPr>
                <w:lang w:val="en-US"/>
              </w:rPr>
              <w:t>±[</w:t>
            </w:r>
            <w:proofErr w:type="gramEnd"/>
            <w:r w:rsidR="009B61F4">
              <w:rPr>
                <w:lang w:val="en-US"/>
              </w:rPr>
              <w:t>2.5</w:t>
            </w:r>
            <w:r>
              <w:rPr>
                <w:lang w:val="en-US"/>
              </w:rPr>
              <w:t>]</w:t>
            </w:r>
          </w:p>
        </w:tc>
        <w:tc>
          <w:tcPr>
            <w:tcW w:w="1808" w:type="dxa"/>
          </w:tcPr>
          <w:p w14:paraId="2F84EE79" w14:textId="07D88064" w:rsidR="00CE2380" w:rsidRDefault="00CE2380" w:rsidP="002C4B18">
            <w:pPr>
              <w:jc w:val="center"/>
              <w:rPr>
                <w:lang w:val="en-US"/>
              </w:rPr>
            </w:pPr>
            <w:r>
              <w:rPr>
                <w:lang w:val="en-US"/>
              </w:rPr>
              <w:t>(</w:t>
            </w:r>
            <w:r w:rsidRPr="003C276C">
              <w:rPr>
                <w:lang w:val="en-US"/>
              </w:rPr>
              <w:t>PRS Es/</w:t>
            </w:r>
            <w:proofErr w:type="gramStart"/>
            <w:r w:rsidRPr="003C276C">
              <w:rPr>
                <w:lang w:val="en-US"/>
              </w:rPr>
              <w:t>Iot</w:t>
            </w:r>
            <w:r>
              <w:rPr>
                <w:lang w:val="en-US"/>
              </w:rPr>
              <w:t>)</w:t>
            </w:r>
            <w:r w:rsidRPr="003C276C">
              <w:rPr>
                <w:vertAlign w:val="subscript"/>
                <w:lang w:val="en-US"/>
              </w:rPr>
              <w:t>ref</w:t>
            </w:r>
            <w:proofErr w:type="gramEnd"/>
            <w:r>
              <w:rPr>
                <w:vertAlign w:val="subscript"/>
                <w:lang w:val="en-US"/>
              </w:rPr>
              <w:t xml:space="preserve"> </w:t>
            </w:r>
            <w:r>
              <w:rPr>
                <w:lang w:val="en-US"/>
              </w:rPr>
              <w:t>≥ -6</w:t>
            </w:r>
          </w:p>
          <w:p w14:paraId="31C7CB13" w14:textId="19BD65BC" w:rsidR="00CE2380" w:rsidRDefault="00CE2380" w:rsidP="002C4B18">
            <w:pPr>
              <w:jc w:val="center"/>
              <w:rPr>
                <w:lang w:val="en-US"/>
              </w:rPr>
            </w:pPr>
            <w:r>
              <w:rPr>
                <w:lang w:val="en-US"/>
              </w:rPr>
              <w:t>(</w:t>
            </w:r>
            <w:r w:rsidRPr="003C276C">
              <w:rPr>
                <w:lang w:val="en-US"/>
              </w:rPr>
              <w:t>PRS Es/</w:t>
            </w:r>
            <w:proofErr w:type="gramStart"/>
            <w:r w:rsidRPr="003C276C">
              <w:rPr>
                <w:lang w:val="en-US"/>
              </w:rPr>
              <w:t>Iot</w:t>
            </w:r>
            <w:r>
              <w:rPr>
                <w:lang w:val="en-US"/>
              </w:rPr>
              <w:t>)i</w:t>
            </w:r>
            <w:proofErr w:type="gramEnd"/>
            <w:r>
              <w:rPr>
                <w:vertAlign w:val="subscript"/>
                <w:lang w:val="en-US"/>
              </w:rPr>
              <w:t xml:space="preserve"> </w:t>
            </w:r>
            <w:r>
              <w:rPr>
                <w:lang w:val="en-US"/>
              </w:rPr>
              <w:t>≥ -13</w:t>
            </w:r>
          </w:p>
        </w:tc>
        <w:tc>
          <w:tcPr>
            <w:tcW w:w="925" w:type="dxa"/>
          </w:tcPr>
          <w:p w14:paraId="094B22B7" w14:textId="70939F7B" w:rsidR="00CE2380" w:rsidRDefault="00CE2380" w:rsidP="002C4B18">
            <w:pPr>
              <w:jc w:val="center"/>
              <w:rPr>
                <w:lang w:val="en-US"/>
              </w:rPr>
            </w:pPr>
            <w:r>
              <w:rPr>
                <w:lang w:val="en-US"/>
              </w:rPr>
              <w:t>[100]</w:t>
            </w:r>
          </w:p>
        </w:tc>
        <w:tc>
          <w:tcPr>
            <w:tcW w:w="1524" w:type="dxa"/>
          </w:tcPr>
          <w:p w14:paraId="227F81C0" w14:textId="77777777" w:rsidR="00CE2380" w:rsidRDefault="00CE2380" w:rsidP="002C4B18">
            <w:pPr>
              <w:jc w:val="center"/>
              <w:rPr>
                <w:lang w:val="en-US"/>
              </w:rPr>
            </w:pPr>
            <w:r>
              <w:rPr>
                <w:lang w:val="en-US"/>
              </w:rPr>
              <w:t>≥ [1]</w:t>
            </w:r>
          </w:p>
        </w:tc>
      </w:tr>
      <w:tr w:rsidR="00FC60A8" w14:paraId="684F26F7" w14:textId="77777777" w:rsidTr="005A3BAB">
        <w:trPr>
          <w:trHeight w:val="505"/>
          <w:jc w:val="center"/>
        </w:trPr>
        <w:tc>
          <w:tcPr>
            <w:tcW w:w="9562" w:type="dxa"/>
            <w:gridSpan w:val="7"/>
          </w:tcPr>
          <w:p w14:paraId="41406A8A" w14:textId="4C9BAAEE" w:rsidR="00FC60A8" w:rsidRDefault="00FC60A8" w:rsidP="002935B6">
            <w:pPr>
              <w:rPr>
                <w:lang w:val="en-US"/>
              </w:rPr>
            </w:pPr>
            <w:r>
              <w:rPr>
                <w:lang w:val="en-US"/>
              </w:rPr>
              <w:t>Note 1: These requirements apply for PRS resources in a single positioning frequency layer.</w:t>
            </w:r>
          </w:p>
          <w:p w14:paraId="46272F52" w14:textId="2911A303" w:rsidR="00FC60A8" w:rsidRDefault="00FC60A8" w:rsidP="002935B6">
            <w:pPr>
              <w:rPr>
                <w:lang w:val="en-US"/>
              </w:rPr>
            </w:pPr>
            <w:r>
              <w:rPr>
                <w:lang w:val="en-US"/>
              </w:rPr>
              <w:t>Note 2: Based on UE frequency error requirement in TS 38.101-1 clause 6.4.1 and assuming a maximum time separation of 25 msec between</w:t>
            </w:r>
            <w:r w:rsidR="00A64C4A">
              <w:rPr>
                <w:lang w:val="en-US"/>
              </w:rPr>
              <w:t xml:space="preserve"> reception of</w:t>
            </w:r>
            <w:r>
              <w:rPr>
                <w:lang w:val="en-US"/>
              </w:rPr>
              <w:t xml:space="preserve"> </w:t>
            </w:r>
            <w:r w:rsidR="00A64C4A">
              <w:rPr>
                <w:lang w:val="en-US"/>
              </w:rPr>
              <w:t>P</w:t>
            </w:r>
            <w:r>
              <w:rPr>
                <w:lang w:val="en-US"/>
              </w:rPr>
              <w:t xml:space="preserve">RS </w:t>
            </w:r>
            <w:r w:rsidR="00A64C4A">
              <w:rPr>
                <w:lang w:val="en-US"/>
              </w:rPr>
              <w:t>resources</w:t>
            </w:r>
            <w:r>
              <w:rPr>
                <w:lang w:val="en-US"/>
              </w:rPr>
              <w:t>.</w:t>
            </w:r>
          </w:p>
        </w:tc>
      </w:tr>
    </w:tbl>
    <w:p w14:paraId="5CCA9B7E" w14:textId="37D6D45D" w:rsidR="00AA16A2" w:rsidRDefault="00AA16A2" w:rsidP="00AA16A2">
      <w:pPr>
        <w:rPr>
          <w:lang w:val="en-US"/>
        </w:rPr>
      </w:pPr>
    </w:p>
    <w:p w14:paraId="116F60A0" w14:textId="26BCAB0E" w:rsidR="00A57C80" w:rsidRDefault="00A57C80" w:rsidP="005D6C7D">
      <w:pPr>
        <w:pStyle w:val="Heading1"/>
        <w:rPr>
          <w:lang w:val="en-US"/>
        </w:rPr>
      </w:pPr>
      <w:r>
        <w:rPr>
          <w:lang w:val="en-US"/>
        </w:rPr>
        <w:t>RSTD accuracy requirements for FR2</w:t>
      </w:r>
    </w:p>
    <w:p w14:paraId="6E1A033A" w14:textId="68EA1962" w:rsidR="00720020" w:rsidRPr="004D3957" w:rsidRDefault="00FD6846" w:rsidP="00720020">
      <w:pPr>
        <w:rPr>
          <w:lang w:val="en-US"/>
        </w:rPr>
      </w:pPr>
      <w:r>
        <w:rPr>
          <w:lang w:val="en-US"/>
        </w:rPr>
        <w:t>In this section we propose RSTD measurement accuracy requirements for a single positioning frequency layer in FR</w:t>
      </w:r>
      <w:r w:rsidR="00206A5A">
        <w:rPr>
          <w:lang w:val="en-US"/>
        </w:rPr>
        <w:t>2</w:t>
      </w:r>
      <w:r>
        <w:rPr>
          <w:lang w:val="en-US"/>
        </w:rPr>
        <w:t xml:space="preserve">. Accuracy requirements are specified for a single PRS resource instance, including all its repetitions (intra-slot and inter-slot) within one PRS period. </w:t>
      </w:r>
      <w:r w:rsidR="00514C43">
        <w:rPr>
          <w:lang w:val="en-US"/>
        </w:rPr>
        <w:fldChar w:fldCharType="begin"/>
      </w:r>
      <w:r w:rsidR="00514C43">
        <w:rPr>
          <w:lang w:val="en-US"/>
        </w:rPr>
        <w:instrText xml:space="preserve"> REF _Ref54301426 \h </w:instrText>
      </w:r>
      <w:r w:rsidR="00514C43">
        <w:rPr>
          <w:lang w:val="en-US"/>
        </w:rPr>
      </w:r>
      <w:r w:rsidR="00514C43">
        <w:rPr>
          <w:lang w:val="en-US"/>
        </w:rPr>
        <w:fldChar w:fldCharType="separate"/>
      </w:r>
      <w:r w:rsidR="00514C43">
        <w:t xml:space="preserve">Table </w:t>
      </w:r>
      <w:r w:rsidR="00514C43">
        <w:rPr>
          <w:noProof/>
        </w:rPr>
        <w:t>6</w:t>
      </w:r>
      <w:r w:rsidR="00514C43">
        <w:noBreakHyphen/>
      </w:r>
      <w:r w:rsidR="00514C43">
        <w:rPr>
          <w:noProof/>
        </w:rPr>
        <w:t>1</w:t>
      </w:r>
      <w:r w:rsidR="00514C43">
        <w:rPr>
          <w:lang w:val="en-US"/>
        </w:rPr>
        <w:fldChar w:fldCharType="end"/>
      </w:r>
      <w:r w:rsidR="00720020">
        <w:rPr>
          <w:lang w:val="en-US"/>
        </w:rPr>
        <w:t xml:space="preserve"> </w:t>
      </w:r>
      <w:r w:rsidR="004832C7">
        <w:rPr>
          <w:lang w:val="en-US"/>
        </w:rPr>
        <w:t>lists the measurement accuracy in units of nanoseconds for different PRS BW and PRS_TotalRepetition. As shown in the table, the total measurement accuracy includes error contributions from UE group delay calibration and timing drift as well as simulated measurement errors (90</w:t>
      </w:r>
      <w:r w:rsidR="004832C7" w:rsidRPr="00A5561F">
        <w:rPr>
          <w:vertAlign w:val="superscript"/>
          <w:lang w:val="en-US"/>
        </w:rPr>
        <w:t>th</w:t>
      </w:r>
      <w:r w:rsidR="004832C7">
        <w:rPr>
          <w:lang w:val="en-US"/>
        </w:rPr>
        <w:t xml:space="preserve"> percentile) for the propagation channels agreed in [7]</w:t>
      </w:r>
      <w:r w:rsidR="004A2E69">
        <w:rPr>
          <w:lang w:val="en-US"/>
        </w:rPr>
        <w:t>.</w:t>
      </w:r>
    </w:p>
    <w:p w14:paraId="76FAC665" w14:textId="77777777" w:rsidR="00720020" w:rsidRPr="00837DDD" w:rsidRDefault="00720020" w:rsidP="00720020">
      <w:pPr>
        <w:jc w:val="center"/>
        <w:rPr>
          <w:b/>
          <w:bCs/>
        </w:rPr>
      </w:pPr>
      <w:r w:rsidRPr="00837DDD">
        <w:rPr>
          <w:b/>
          <w:bCs/>
          <w:i/>
          <w:iCs/>
        </w:rPr>
        <w:t>PRS_TotalRepetition</w:t>
      </w:r>
      <w:r w:rsidRPr="00837DDD">
        <w:rPr>
          <w:b/>
          <w:bCs/>
        </w:rPr>
        <w:t xml:space="preserve"> = (</w:t>
      </w:r>
      <w:r w:rsidRPr="00837DDD">
        <w:rPr>
          <w:b/>
          <w:bCs/>
          <w:i/>
          <w:iCs/>
        </w:rPr>
        <w:t>DL-PRS-NumSymbols</w:t>
      </w:r>
      <w:r w:rsidRPr="00837DDD">
        <w:rPr>
          <w:b/>
          <w:bCs/>
        </w:rPr>
        <w:t xml:space="preserve"> x </w:t>
      </w:r>
      <w:r w:rsidRPr="00837DDD">
        <w:rPr>
          <w:b/>
          <w:bCs/>
          <w:i/>
          <w:iCs/>
        </w:rPr>
        <w:t>DL-PRS_ResourceRepetitionFactor</w:t>
      </w:r>
      <w:r w:rsidRPr="00837DDD">
        <w:rPr>
          <w:b/>
          <w:bCs/>
        </w:rPr>
        <w:t xml:space="preserve">) / </w:t>
      </w:r>
      <w:r w:rsidRPr="00837DDD">
        <w:rPr>
          <w:b/>
          <w:bCs/>
          <w:i/>
          <w:iCs/>
        </w:rPr>
        <w:t>DL-PRS-CombSizeN</w:t>
      </w:r>
    </w:p>
    <w:p w14:paraId="0D9A1A7D" w14:textId="532ACA3A" w:rsidR="00720020" w:rsidRDefault="00720020" w:rsidP="00720020">
      <w:pPr>
        <w:rPr>
          <w:lang w:val="en-US"/>
        </w:rPr>
      </w:pPr>
    </w:p>
    <w:p w14:paraId="2B9CEE1C" w14:textId="76DC986F" w:rsidR="0066757F" w:rsidRDefault="0066757F" w:rsidP="00FC32DD">
      <w:pPr>
        <w:pStyle w:val="Caption"/>
        <w:jc w:val="center"/>
        <w:rPr>
          <w:lang w:val="en-US"/>
        </w:rPr>
      </w:pPr>
      <w:bookmarkStart w:id="1" w:name="_Ref54301426"/>
      <w:r>
        <w:t xml:space="preserve">Table </w:t>
      </w:r>
      <w:r>
        <w:fldChar w:fldCharType="begin"/>
      </w:r>
      <w:r>
        <w:instrText xml:space="preserve"> STYLEREF 1 \s </w:instrText>
      </w:r>
      <w:r>
        <w:fldChar w:fldCharType="separate"/>
      </w:r>
      <w:r>
        <w:rPr>
          <w:noProof/>
        </w:rPr>
        <w:t>6</w:t>
      </w:r>
      <w:r>
        <w:fldChar w:fldCharType="end"/>
      </w:r>
      <w:r>
        <w:noBreakHyphen/>
      </w:r>
      <w:r>
        <w:fldChar w:fldCharType="begin"/>
      </w:r>
      <w:r>
        <w:instrText xml:space="preserve"> SEQ Table \* ARABIC \s 1 </w:instrText>
      </w:r>
      <w:r>
        <w:fldChar w:fldCharType="separate"/>
      </w:r>
      <w:r>
        <w:rPr>
          <w:noProof/>
        </w:rPr>
        <w:t>1</w:t>
      </w:r>
      <w:r>
        <w:fldChar w:fldCharType="end"/>
      </w:r>
      <w:bookmarkEnd w:id="1"/>
      <w:r>
        <w:t>: RSTD accuracy requirements for FR</w:t>
      </w:r>
      <w:r w:rsidR="00CF4595">
        <w:t>2 with</w:t>
      </w:r>
      <w:r w:rsidR="00C84FF8">
        <w:t xml:space="preserve"> a</w:t>
      </w:r>
      <w:r w:rsidR="00CF4595">
        <w:t xml:space="preserve"> single positioning frequency layer</w:t>
      </w:r>
    </w:p>
    <w:tbl>
      <w:tblPr>
        <w:tblStyle w:val="TableGrid"/>
        <w:tblW w:w="0" w:type="auto"/>
        <w:jc w:val="center"/>
        <w:tblLook w:val="04A0" w:firstRow="1" w:lastRow="0" w:firstColumn="1" w:lastColumn="0" w:noHBand="0" w:noVBand="1"/>
      </w:tblPr>
      <w:tblGrid>
        <w:gridCol w:w="1511"/>
        <w:gridCol w:w="1451"/>
        <w:gridCol w:w="1258"/>
        <w:gridCol w:w="1075"/>
        <w:gridCol w:w="1810"/>
        <w:gridCol w:w="963"/>
        <w:gridCol w:w="1494"/>
      </w:tblGrid>
      <w:tr w:rsidR="00A0080B" w14:paraId="505DC40E" w14:textId="77777777" w:rsidTr="00537D25">
        <w:trPr>
          <w:trHeight w:val="520"/>
          <w:jc w:val="center"/>
        </w:trPr>
        <w:tc>
          <w:tcPr>
            <w:tcW w:w="1511" w:type="dxa"/>
          </w:tcPr>
          <w:p w14:paraId="0B8AC37B" w14:textId="77777777" w:rsidR="00A0080B" w:rsidRDefault="00A0080B" w:rsidP="00A0080B">
            <w:pPr>
              <w:jc w:val="center"/>
              <w:rPr>
                <w:b/>
                <w:bCs/>
                <w:lang w:val="en-US"/>
              </w:rPr>
            </w:pPr>
            <w:r>
              <w:rPr>
                <w:b/>
                <w:bCs/>
                <w:lang w:val="en-US"/>
              </w:rPr>
              <w:t>Total measurement a</w:t>
            </w:r>
            <w:r w:rsidRPr="00FE7DAA">
              <w:rPr>
                <w:b/>
                <w:bCs/>
                <w:lang w:val="en-US"/>
              </w:rPr>
              <w:t>ccuracy</w:t>
            </w:r>
            <w:r>
              <w:rPr>
                <w:b/>
                <w:bCs/>
                <w:lang w:val="en-US"/>
              </w:rPr>
              <w:t xml:space="preserve"> (ns)</w:t>
            </w:r>
          </w:p>
          <w:p w14:paraId="6BF6E262" w14:textId="657A02C9" w:rsidR="00A0080B" w:rsidRPr="00FE7DAA" w:rsidRDefault="00A0080B" w:rsidP="00A0080B">
            <w:pPr>
              <w:jc w:val="center"/>
              <w:rPr>
                <w:b/>
                <w:bCs/>
                <w:lang w:val="en-US"/>
              </w:rPr>
            </w:pPr>
            <w:r w:rsidRPr="00C1331B">
              <w:rPr>
                <w:lang w:val="en-US"/>
              </w:rPr>
              <w:t>Note 1</w:t>
            </w:r>
          </w:p>
        </w:tc>
        <w:tc>
          <w:tcPr>
            <w:tcW w:w="1451" w:type="dxa"/>
          </w:tcPr>
          <w:p w14:paraId="39A35C68" w14:textId="4CD1D364" w:rsidR="00A0080B" w:rsidRDefault="00A0080B" w:rsidP="00010E24">
            <w:pPr>
              <w:jc w:val="center"/>
              <w:rPr>
                <w:b/>
                <w:bCs/>
                <w:lang w:val="en-US"/>
              </w:rPr>
            </w:pPr>
            <w:r>
              <w:rPr>
                <w:b/>
                <w:bCs/>
                <w:lang w:val="en-US"/>
              </w:rPr>
              <w:t>Simulated measurement error – 90</w:t>
            </w:r>
            <w:r w:rsidRPr="00C1331B">
              <w:rPr>
                <w:b/>
                <w:bCs/>
                <w:vertAlign w:val="superscript"/>
                <w:lang w:val="en-US"/>
              </w:rPr>
              <w:t>th</w:t>
            </w:r>
            <w:r>
              <w:rPr>
                <w:b/>
                <w:bCs/>
                <w:lang w:val="en-US"/>
              </w:rPr>
              <w:t xml:space="preserve"> percentile (ns)</w:t>
            </w:r>
          </w:p>
        </w:tc>
        <w:tc>
          <w:tcPr>
            <w:tcW w:w="1258" w:type="dxa"/>
          </w:tcPr>
          <w:p w14:paraId="2D414275" w14:textId="03F983CE" w:rsidR="00A0080B" w:rsidRDefault="000B5FC4" w:rsidP="00010E24">
            <w:pPr>
              <w:jc w:val="center"/>
              <w:rPr>
                <w:b/>
                <w:bCs/>
                <w:lang w:val="en-US"/>
              </w:rPr>
            </w:pPr>
            <w:r>
              <w:rPr>
                <w:b/>
                <w:bCs/>
                <w:lang w:val="en-US"/>
              </w:rPr>
              <w:t>UE Rx delay calibration error (ns)</w:t>
            </w:r>
          </w:p>
        </w:tc>
        <w:tc>
          <w:tcPr>
            <w:tcW w:w="1075" w:type="dxa"/>
          </w:tcPr>
          <w:p w14:paraId="53A0E5BF" w14:textId="77777777" w:rsidR="000B5FC4" w:rsidRDefault="000B5FC4" w:rsidP="000B5FC4">
            <w:pPr>
              <w:jc w:val="center"/>
              <w:rPr>
                <w:b/>
                <w:bCs/>
                <w:lang w:val="en-US"/>
              </w:rPr>
            </w:pPr>
            <w:r>
              <w:rPr>
                <w:b/>
                <w:bCs/>
                <w:lang w:val="en-US"/>
              </w:rPr>
              <w:t xml:space="preserve">Error due to timing drift (ns) </w:t>
            </w:r>
          </w:p>
          <w:p w14:paraId="51EE60E8" w14:textId="5E9AC20D" w:rsidR="00A0080B" w:rsidRDefault="000B5FC4" w:rsidP="000B5FC4">
            <w:pPr>
              <w:jc w:val="center"/>
              <w:rPr>
                <w:b/>
                <w:bCs/>
                <w:lang w:val="en-US"/>
              </w:rPr>
            </w:pPr>
            <w:r w:rsidRPr="00CE2380">
              <w:rPr>
                <w:lang w:val="en-US"/>
              </w:rPr>
              <w:t>Note 2</w:t>
            </w:r>
          </w:p>
        </w:tc>
        <w:tc>
          <w:tcPr>
            <w:tcW w:w="1810" w:type="dxa"/>
          </w:tcPr>
          <w:p w14:paraId="7957B38C" w14:textId="7CD9FDE6" w:rsidR="00A0080B" w:rsidRPr="00FE7DAA" w:rsidRDefault="00A0080B" w:rsidP="00010E24">
            <w:pPr>
              <w:jc w:val="center"/>
              <w:rPr>
                <w:b/>
                <w:bCs/>
                <w:lang w:val="en-US"/>
              </w:rPr>
            </w:pPr>
            <w:r>
              <w:rPr>
                <w:b/>
                <w:bCs/>
                <w:lang w:val="en-US"/>
              </w:rPr>
              <w:t>PRS Es/Iot (dB)</w:t>
            </w:r>
          </w:p>
        </w:tc>
        <w:tc>
          <w:tcPr>
            <w:tcW w:w="963" w:type="dxa"/>
          </w:tcPr>
          <w:p w14:paraId="348FFC12" w14:textId="77777777" w:rsidR="00A0080B" w:rsidRPr="00FE7DAA" w:rsidRDefault="00A0080B" w:rsidP="00010E24">
            <w:pPr>
              <w:jc w:val="center"/>
              <w:rPr>
                <w:b/>
                <w:bCs/>
                <w:lang w:val="en-US"/>
              </w:rPr>
            </w:pPr>
            <w:r w:rsidRPr="00FE7DAA">
              <w:rPr>
                <w:b/>
                <w:bCs/>
                <w:lang w:val="en-US"/>
              </w:rPr>
              <w:t>PRS BW</w:t>
            </w:r>
            <w:r>
              <w:rPr>
                <w:b/>
                <w:bCs/>
                <w:lang w:val="en-US"/>
              </w:rPr>
              <w:t xml:space="preserve"> (MHz)</w:t>
            </w:r>
          </w:p>
        </w:tc>
        <w:tc>
          <w:tcPr>
            <w:tcW w:w="1494" w:type="dxa"/>
          </w:tcPr>
          <w:p w14:paraId="12C5FBE9" w14:textId="77777777" w:rsidR="00A0080B" w:rsidRPr="00FE7DAA" w:rsidRDefault="00A0080B" w:rsidP="00010E24">
            <w:pPr>
              <w:jc w:val="center"/>
              <w:rPr>
                <w:b/>
                <w:bCs/>
                <w:lang w:val="en-US"/>
              </w:rPr>
            </w:pPr>
            <w:r w:rsidRPr="00FE7DAA">
              <w:rPr>
                <w:b/>
                <w:bCs/>
                <w:i/>
                <w:iCs/>
                <w:lang w:val="en-US"/>
              </w:rPr>
              <w:t>PRS-</w:t>
            </w:r>
            <w:r>
              <w:rPr>
                <w:b/>
                <w:bCs/>
                <w:i/>
                <w:iCs/>
                <w:lang w:val="en-US"/>
              </w:rPr>
              <w:t>Total</w:t>
            </w:r>
            <w:r w:rsidRPr="00FE7DAA">
              <w:rPr>
                <w:b/>
                <w:bCs/>
                <w:i/>
                <w:iCs/>
                <w:lang w:val="en-US"/>
              </w:rPr>
              <w:t>Repetitio</w:t>
            </w:r>
            <w:r>
              <w:rPr>
                <w:b/>
                <w:bCs/>
                <w:i/>
                <w:iCs/>
                <w:lang w:val="en-US"/>
              </w:rPr>
              <w:t>n</w:t>
            </w:r>
          </w:p>
        </w:tc>
      </w:tr>
      <w:tr w:rsidR="00A0080B" w14:paraId="3541A9DF" w14:textId="77777777" w:rsidTr="00537D25">
        <w:trPr>
          <w:trHeight w:val="505"/>
          <w:jc w:val="center"/>
        </w:trPr>
        <w:tc>
          <w:tcPr>
            <w:tcW w:w="1511" w:type="dxa"/>
          </w:tcPr>
          <w:p w14:paraId="7008B61F" w14:textId="6E84C044" w:rsidR="00A0080B" w:rsidRDefault="00A0080B" w:rsidP="00010E24">
            <w:pPr>
              <w:jc w:val="center"/>
              <w:rPr>
                <w:lang w:val="en-US"/>
              </w:rPr>
            </w:pPr>
            <w:r>
              <w:rPr>
                <w:lang w:val="en-US"/>
              </w:rPr>
              <w:t>± [3</w:t>
            </w:r>
            <w:r w:rsidR="00407242">
              <w:rPr>
                <w:lang w:val="en-US"/>
              </w:rPr>
              <w:t>5.5</w:t>
            </w:r>
            <w:r>
              <w:rPr>
                <w:lang w:val="en-US"/>
              </w:rPr>
              <w:t>]</w:t>
            </w:r>
          </w:p>
        </w:tc>
        <w:tc>
          <w:tcPr>
            <w:tcW w:w="1451" w:type="dxa"/>
          </w:tcPr>
          <w:p w14:paraId="4C068D1E" w14:textId="2A0A640A" w:rsidR="00A0080B" w:rsidRDefault="00DD0E65" w:rsidP="00010E24">
            <w:pPr>
              <w:jc w:val="center"/>
              <w:rPr>
                <w:lang w:val="en-US"/>
              </w:rPr>
            </w:pPr>
            <w:r>
              <w:rPr>
                <w:lang w:val="en-US"/>
              </w:rPr>
              <w:t>± [33]</w:t>
            </w:r>
          </w:p>
        </w:tc>
        <w:tc>
          <w:tcPr>
            <w:tcW w:w="1258" w:type="dxa"/>
          </w:tcPr>
          <w:p w14:paraId="238AF0EF" w14:textId="553E2807" w:rsidR="00A0080B" w:rsidRDefault="00DD0E65" w:rsidP="00010E24">
            <w:pPr>
              <w:jc w:val="center"/>
              <w:rPr>
                <w:lang w:val="en-US"/>
              </w:rPr>
            </w:pPr>
            <w:proofErr w:type="gramStart"/>
            <w:r>
              <w:rPr>
                <w:lang w:val="en-US"/>
              </w:rPr>
              <w:t>±[</w:t>
            </w:r>
            <w:proofErr w:type="gramEnd"/>
            <w:r>
              <w:rPr>
                <w:lang w:val="en-US"/>
              </w:rPr>
              <w:t>0]</w:t>
            </w:r>
          </w:p>
        </w:tc>
        <w:tc>
          <w:tcPr>
            <w:tcW w:w="1075" w:type="dxa"/>
          </w:tcPr>
          <w:p w14:paraId="26AD5A19" w14:textId="401AAE16" w:rsidR="00A0080B" w:rsidRDefault="00DD0E65" w:rsidP="00010E24">
            <w:pPr>
              <w:jc w:val="center"/>
              <w:rPr>
                <w:lang w:val="en-US"/>
              </w:rPr>
            </w:pPr>
            <w:proofErr w:type="gramStart"/>
            <w:r>
              <w:rPr>
                <w:lang w:val="en-US"/>
              </w:rPr>
              <w:t>±[</w:t>
            </w:r>
            <w:proofErr w:type="gramEnd"/>
            <w:r>
              <w:rPr>
                <w:lang w:val="en-US"/>
              </w:rPr>
              <w:t>2.5]</w:t>
            </w:r>
          </w:p>
        </w:tc>
        <w:tc>
          <w:tcPr>
            <w:tcW w:w="1810" w:type="dxa"/>
          </w:tcPr>
          <w:p w14:paraId="193FB947" w14:textId="7831B9AF" w:rsidR="00A0080B" w:rsidRDefault="00A0080B" w:rsidP="00010E24">
            <w:pPr>
              <w:jc w:val="center"/>
              <w:rPr>
                <w:lang w:val="en-US"/>
              </w:rPr>
            </w:pPr>
            <w:r>
              <w:rPr>
                <w:lang w:val="en-US"/>
              </w:rPr>
              <w:t>(</w:t>
            </w:r>
            <w:r w:rsidRPr="003C276C">
              <w:rPr>
                <w:lang w:val="en-US"/>
              </w:rPr>
              <w:t>PRS Es/</w:t>
            </w:r>
            <w:proofErr w:type="gramStart"/>
            <w:r w:rsidRPr="003C276C">
              <w:rPr>
                <w:lang w:val="en-US"/>
              </w:rPr>
              <w:t>Iot</w:t>
            </w:r>
            <w:r>
              <w:rPr>
                <w:lang w:val="en-US"/>
              </w:rPr>
              <w:t>)</w:t>
            </w:r>
            <w:r w:rsidRPr="003C276C">
              <w:rPr>
                <w:vertAlign w:val="subscript"/>
                <w:lang w:val="en-US"/>
              </w:rPr>
              <w:t>ref</w:t>
            </w:r>
            <w:proofErr w:type="gramEnd"/>
            <w:r>
              <w:rPr>
                <w:vertAlign w:val="subscript"/>
                <w:lang w:val="en-US"/>
              </w:rPr>
              <w:t xml:space="preserve"> </w:t>
            </w:r>
            <w:r>
              <w:rPr>
                <w:lang w:val="en-US"/>
              </w:rPr>
              <w:t>≥ -3</w:t>
            </w:r>
          </w:p>
          <w:p w14:paraId="3CB38F91" w14:textId="0631D993" w:rsidR="00A0080B" w:rsidRDefault="00A0080B" w:rsidP="00010E24">
            <w:pPr>
              <w:jc w:val="center"/>
              <w:rPr>
                <w:lang w:val="en-US"/>
              </w:rPr>
            </w:pPr>
            <w:r>
              <w:rPr>
                <w:lang w:val="en-US"/>
              </w:rPr>
              <w:t>(</w:t>
            </w:r>
            <w:r w:rsidRPr="003C276C">
              <w:rPr>
                <w:lang w:val="en-US"/>
              </w:rPr>
              <w:t>PRS Es/</w:t>
            </w:r>
            <w:proofErr w:type="gramStart"/>
            <w:r w:rsidRPr="003C276C">
              <w:rPr>
                <w:lang w:val="en-US"/>
              </w:rPr>
              <w:t>Iot</w:t>
            </w:r>
            <w:r>
              <w:rPr>
                <w:lang w:val="en-US"/>
              </w:rPr>
              <w:t>)i</w:t>
            </w:r>
            <w:proofErr w:type="gramEnd"/>
            <w:r>
              <w:rPr>
                <w:vertAlign w:val="subscript"/>
                <w:lang w:val="en-US"/>
              </w:rPr>
              <w:t xml:space="preserve"> </w:t>
            </w:r>
            <w:r>
              <w:rPr>
                <w:lang w:val="en-US"/>
              </w:rPr>
              <w:t>≥ -10</w:t>
            </w:r>
          </w:p>
        </w:tc>
        <w:tc>
          <w:tcPr>
            <w:tcW w:w="963" w:type="dxa"/>
          </w:tcPr>
          <w:p w14:paraId="4F977F0C" w14:textId="5E97C88A" w:rsidR="00A0080B" w:rsidRDefault="00A0080B" w:rsidP="00010E24">
            <w:pPr>
              <w:jc w:val="center"/>
              <w:rPr>
                <w:lang w:val="en-US"/>
              </w:rPr>
            </w:pPr>
            <w:r>
              <w:rPr>
                <w:lang w:val="en-US"/>
              </w:rPr>
              <w:t>≥ [50]</w:t>
            </w:r>
          </w:p>
        </w:tc>
        <w:tc>
          <w:tcPr>
            <w:tcW w:w="1494" w:type="dxa"/>
          </w:tcPr>
          <w:p w14:paraId="01F1D33E" w14:textId="78A37C58" w:rsidR="00A0080B" w:rsidRDefault="00A0080B" w:rsidP="00010E24">
            <w:pPr>
              <w:jc w:val="center"/>
              <w:rPr>
                <w:lang w:val="en-US"/>
              </w:rPr>
            </w:pPr>
            <w:r>
              <w:rPr>
                <w:lang w:val="en-US"/>
              </w:rPr>
              <w:t>≥ [1]</w:t>
            </w:r>
          </w:p>
        </w:tc>
      </w:tr>
      <w:tr w:rsidR="00A0080B" w14:paraId="21734C92" w14:textId="77777777" w:rsidTr="00537D25">
        <w:trPr>
          <w:trHeight w:val="505"/>
          <w:jc w:val="center"/>
        </w:trPr>
        <w:tc>
          <w:tcPr>
            <w:tcW w:w="1511" w:type="dxa"/>
          </w:tcPr>
          <w:p w14:paraId="331E9A45" w14:textId="7923E5A3" w:rsidR="00A0080B" w:rsidRDefault="00A0080B" w:rsidP="00010E24">
            <w:pPr>
              <w:jc w:val="center"/>
              <w:rPr>
                <w:lang w:val="en-US"/>
              </w:rPr>
            </w:pPr>
            <w:r>
              <w:rPr>
                <w:lang w:val="en-US"/>
              </w:rPr>
              <w:t>± [2</w:t>
            </w:r>
            <w:r w:rsidR="00634D86">
              <w:rPr>
                <w:lang w:val="en-US"/>
              </w:rPr>
              <w:t>9.5</w:t>
            </w:r>
            <w:r>
              <w:rPr>
                <w:lang w:val="en-US"/>
              </w:rPr>
              <w:t>]</w:t>
            </w:r>
          </w:p>
        </w:tc>
        <w:tc>
          <w:tcPr>
            <w:tcW w:w="1451" w:type="dxa"/>
          </w:tcPr>
          <w:p w14:paraId="7A3B989A" w14:textId="5CC8A3F4" w:rsidR="00A0080B" w:rsidRDefault="00DD0E65" w:rsidP="00010E24">
            <w:pPr>
              <w:jc w:val="center"/>
              <w:rPr>
                <w:lang w:val="en-US"/>
              </w:rPr>
            </w:pPr>
            <w:r>
              <w:rPr>
                <w:lang w:val="en-US"/>
              </w:rPr>
              <w:t>± [27]</w:t>
            </w:r>
          </w:p>
        </w:tc>
        <w:tc>
          <w:tcPr>
            <w:tcW w:w="1258" w:type="dxa"/>
          </w:tcPr>
          <w:p w14:paraId="02A5C315" w14:textId="4C926FE1" w:rsidR="00A0080B" w:rsidRDefault="00DD0E65" w:rsidP="00010E24">
            <w:pPr>
              <w:jc w:val="center"/>
              <w:rPr>
                <w:lang w:val="en-US"/>
              </w:rPr>
            </w:pPr>
            <w:proofErr w:type="gramStart"/>
            <w:r>
              <w:rPr>
                <w:lang w:val="en-US"/>
              </w:rPr>
              <w:t>±[</w:t>
            </w:r>
            <w:proofErr w:type="gramEnd"/>
            <w:r>
              <w:rPr>
                <w:lang w:val="en-US"/>
              </w:rPr>
              <w:t>0]</w:t>
            </w:r>
          </w:p>
        </w:tc>
        <w:tc>
          <w:tcPr>
            <w:tcW w:w="1075" w:type="dxa"/>
          </w:tcPr>
          <w:p w14:paraId="3DC1EE86" w14:textId="5A9557DC" w:rsidR="00A0080B" w:rsidRDefault="00DD0E65" w:rsidP="00010E24">
            <w:pPr>
              <w:jc w:val="center"/>
              <w:rPr>
                <w:lang w:val="en-US"/>
              </w:rPr>
            </w:pPr>
            <w:proofErr w:type="gramStart"/>
            <w:r>
              <w:rPr>
                <w:lang w:val="en-US"/>
              </w:rPr>
              <w:t>±[</w:t>
            </w:r>
            <w:proofErr w:type="gramEnd"/>
            <w:r>
              <w:rPr>
                <w:lang w:val="en-US"/>
              </w:rPr>
              <w:t>2.5]</w:t>
            </w:r>
          </w:p>
        </w:tc>
        <w:tc>
          <w:tcPr>
            <w:tcW w:w="1810" w:type="dxa"/>
          </w:tcPr>
          <w:p w14:paraId="381113C5" w14:textId="1820CF6B" w:rsidR="00A0080B" w:rsidRDefault="00A0080B" w:rsidP="00010E24">
            <w:pPr>
              <w:jc w:val="center"/>
              <w:rPr>
                <w:lang w:val="en-US"/>
              </w:rPr>
            </w:pPr>
            <w:r>
              <w:rPr>
                <w:lang w:val="en-US"/>
              </w:rPr>
              <w:t>(</w:t>
            </w:r>
            <w:r w:rsidRPr="003C276C">
              <w:rPr>
                <w:lang w:val="en-US"/>
              </w:rPr>
              <w:t>PRS Es/</w:t>
            </w:r>
            <w:proofErr w:type="gramStart"/>
            <w:r w:rsidRPr="003C276C">
              <w:rPr>
                <w:lang w:val="en-US"/>
              </w:rPr>
              <w:t>Iot</w:t>
            </w:r>
            <w:r>
              <w:rPr>
                <w:lang w:val="en-US"/>
              </w:rPr>
              <w:t>)</w:t>
            </w:r>
            <w:r w:rsidRPr="003C276C">
              <w:rPr>
                <w:vertAlign w:val="subscript"/>
                <w:lang w:val="en-US"/>
              </w:rPr>
              <w:t>ref</w:t>
            </w:r>
            <w:proofErr w:type="gramEnd"/>
            <w:r>
              <w:rPr>
                <w:vertAlign w:val="subscript"/>
                <w:lang w:val="en-US"/>
              </w:rPr>
              <w:t xml:space="preserve"> </w:t>
            </w:r>
            <w:r>
              <w:rPr>
                <w:lang w:val="en-US"/>
              </w:rPr>
              <w:t>≥ -3</w:t>
            </w:r>
          </w:p>
          <w:p w14:paraId="02304A15" w14:textId="2FF15A36" w:rsidR="00A0080B" w:rsidRDefault="00A0080B" w:rsidP="00010E24">
            <w:pPr>
              <w:jc w:val="center"/>
              <w:rPr>
                <w:lang w:val="en-US"/>
              </w:rPr>
            </w:pPr>
            <w:r>
              <w:rPr>
                <w:lang w:val="en-US"/>
              </w:rPr>
              <w:t>(</w:t>
            </w:r>
            <w:r w:rsidRPr="003C276C">
              <w:rPr>
                <w:lang w:val="en-US"/>
              </w:rPr>
              <w:t>PRS Es/</w:t>
            </w:r>
            <w:proofErr w:type="gramStart"/>
            <w:r w:rsidRPr="003C276C">
              <w:rPr>
                <w:lang w:val="en-US"/>
              </w:rPr>
              <w:t>Iot</w:t>
            </w:r>
            <w:r>
              <w:rPr>
                <w:lang w:val="en-US"/>
              </w:rPr>
              <w:t>)i</w:t>
            </w:r>
            <w:proofErr w:type="gramEnd"/>
            <w:r>
              <w:rPr>
                <w:vertAlign w:val="subscript"/>
                <w:lang w:val="en-US"/>
              </w:rPr>
              <w:t xml:space="preserve"> </w:t>
            </w:r>
            <w:r>
              <w:rPr>
                <w:lang w:val="en-US"/>
              </w:rPr>
              <w:t>≥ -10</w:t>
            </w:r>
          </w:p>
        </w:tc>
        <w:tc>
          <w:tcPr>
            <w:tcW w:w="963" w:type="dxa"/>
          </w:tcPr>
          <w:p w14:paraId="1196AF1F" w14:textId="0A268C8D" w:rsidR="00A0080B" w:rsidRDefault="00A0080B" w:rsidP="00010E24">
            <w:pPr>
              <w:jc w:val="center"/>
              <w:rPr>
                <w:lang w:val="en-US"/>
              </w:rPr>
            </w:pPr>
            <w:r>
              <w:rPr>
                <w:lang w:val="en-US"/>
              </w:rPr>
              <w:t>≥ [100]</w:t>
            </w:r>
          </w:p>
        </w:tc>
        <w:tc>
          <w:tcPr>
            <w:tcW w:w="1494" w:type="dxa"/>
          </w:tcPr>
          <w:p w14:paraId="5CC8E12C" w14:textId="45DE72E3" w:rsidR="00A0080B" w:rsidRDefault="00A0080B" w:rsidP="00010E24">
            <w:pPr>
              <w:jc w:val="center"/>
              <w:rPr>
                <w:lang w:val="en-US"/>
              </w:rPr>
            </w:pPr>
            <w:r>
              <w:rPr>
                <w:lang w:val="en-US"/>
              </w:rPr>
              <w:t>≥ [1]</w:t>
            </w:r>
          </w:p>
        </w:tc>
      </w:tr>
      <w:tr w:rsidR="00A0080B" w14:paraId="5CEB082B" w14:textId="77777777" w:rsidTr="00537D25">
        <w:trPr>
          <w:trHeight w:val="505"/>
          <w:jc w:val="center"/>
        </w:trPr>
        <w:tc>
          <w:tcPr>
            <w:tcW w:w="1511" w:type="dxa"/>
          </w:tcPr>
          <w:p w14:paraId="5F4D52FB" w14:textId="0F6C78EA" w:rsidR="00A0080B" w:rsidRDefault="00A0080B" w:rsidP="00010E24">
            <w:pPr>
              <w:jc w:val="center"/>
              <w:rPr>
                <w:lang w:val="en-US"/>
              </w:rPr>
            </w:pPr>
            <w:r>
              <w:rPr>
                <w:lang w:val="en-US"/>
              </w:rPr>
              <w:lastRenderedPageBreak/>
              <w:t>± [1</w:t>
            </w:r>
            <w:r w:rsidR="00DD0E65">
              <w:rPr>
                <w:lang w:val="en-US"/>
              </w:rPr>
              <w:t>8.5</w:t>
            </w:r>
            <w:r>
              <w:rPr>
                <w:lang w:val="en-US"/>
              </w:rPr>
              <w:t>]</w:t>
            </w:r>
          </w:p>
        </w:tc>
        <w:tc>
          <w:tcPr>
            <w:tcW w:w="1451" w:type="dxa"/>
          </w:tcPr>
          <w:p w14:paraId="3FD4FC56" w14:textId="75E7B6DF" w:rsidR="00A0080B" w:rsidRDefault="00DD0E65" w:rsidP="00010E24">
            <w:pPr>
              <w:jc w:val="center"/>
              <w:rPr>
                <w:lang w:val="en-US"/>
              </w:rPr>
            </w:pPr>
            <w:r>
              <w:rPr>
                <w:lang w:val="en-US"/>
              </w:rPr>
              <w:t>± [16]</w:t>
            </w:r>
          </w:p>
        </w:tc>
        <w:tc>
          <w:tcPr>
            <w:tcW w:w="1258" w:type="dxa"/>
          </w:tcPr>
          <w:p w14:paraId="468B564E" w14:textId="28DAF4B0" w:rsidR="00A0080B" w:rsidRDefault="00DD0E65" w:rsidP="00010E24">
            <w:pPr>
              <w:jc w:val="center"/>
              <w:rPr>
                <w:lang w:val="en-US"/>
              </w:rPr>
            </w:pPr>
            <w:proofErr w:type="gramStart"/>
            <w:r>
              <w:rPr>
                <w:lang w:val="en-US"/>
              </w:rPr>
              <w:t>±[</w:t>
            </w:r>
            <w:proofErr w:type="gramEnd"/>
            <w:r>
              <w:rPr>
                <w:lang w:val="en-US"/>
              </w:rPr>
              <w:t>0]</w:t>
            </w:r>
          </w:p>
        </w:tc>
        <w:tc>
          <w:tcPr>
            <w:tcW w:w="1075" w:type="dxa"/>
          </w:tcPr>
          <w:p w14:paraId="39AC444D" w14:textId="2E5872E8" w:rsidR="00A0080B" w:rsidRDefault="00DD0E65" w:rsidP="00010E24">
            <w:pPr>
              <w:jc w:val="center"/>
              <w:rPr>
                <w:lang w:val="en-US"/>
              </w:rPr>
            </w:pPr>
            <w:proofErr w:type="gramStart"/>
            <w:r>
              <w:rPr>
                <w:lang w:val="en-US"/>
              </w:rPr>
              <w:t>±[</w:t>
            </w:r>
            <w:proofErr w:type="gramEnd"/>
            <w:r>
              <w:rPr>
                <w:lang w:val="en-US"/>
              </w:rPr>
              <w:t>2.5]</w:t>
            </w:r>
          </w:p>
        </w:tc>
        <w:tc>
          <w:tcPr>
            <w:tcW w:w="1810" w:type="dxa"/>
          </w:tcPr>
          <w:p w14:paraId="34754E23" w14:textId="5C07FE1B" w:rsidR="00A0080B" w:rsidRDefault="00A0080B" w:rsidP="00010E24">
            <w:pPr>
              <w:jc w:val="center"/>
              <w:rPr>
                <w:lang w:val="en-US"/>
              </w:rPr>
            </w:pPr>
            <w:r>
              <w:rPr>
                <w:lang w:val="en-US"/>
              </w:rPr>
              <w:t>(</w:t>
            </w:r>
            <w:r w:rsidRPr="003C276C">
              <w:rPr>
                <w:lang w:val="en-US"/>
              </w:rPr>
              <w:t>PRS Es/</w:t>
            </w:r>
            <w:proofErr w:type="gramStart"/>
            <w:r w:rsidRPr="003C276C">
              <w:rPr>
                <w:lang w:val="en-US"/>
              </w:rPr>
              <w:t>Iot</w:t>
            </w:r>
            <w:r>
              <w:rPr>
                <w:lang w:val="en-US"/>
              </w:rPr>
              <w:t>)</w:t>
            </w:r>
            <w:r w:rsidRPr="003C276C">
              <w:rPr>
                <w:vertAlign w:val="subscript"/>
                <w:lang w:val="en-US"/>
              </w:rPr>
              <w:t>ref</w:t>
            </w:r>
            <w:proofErr w:type="gramEnd"/>
            <w:r>
              <w:rPr>
                <w:vertAlign w:val="subscript"/>
                <w:lang w:val="en-US"/>
              </w:rPr>
              <w:t xml:space="preserve"> </w:t>
            </w:r>
            <w:r>
              <w:rPr>
                <w:lang w:val="en-US"/>
              </w:rPr>
              <w:t>≥ -3</w:t>
            </w:r>
          </w:p>
          <w:p w14:paraId="13435E39" w14:textId="08602672" w:rsidR="00A0080B" w:rsidRDefault="00A0080B" w:rsidP="00010E24">
            <w:pPr>
              <w:jc w:val="center"/>
              <w:rPr>
                <w:lang w:val="en-US"/>
              </w:rPr>
            </w:pPr>
            <w:r>
              <w:rPr>
                <w:lang w:val="en-US"/>
              </w:rPr>
              <w:t>(</w:t>
            </w:r>
            <w:r w:rsidRPr="003C276C">
              <w:rPr>
                <w:lang w:val="en-US"/>
              </w:rPr>
              <w:t>PRS Es/</w:t>
            </w:r>
            <w:proofErr w:type="gramStart"/>
            <w:r w:rsidRPr="003C276C">
              <w:rPr>
                <w:lang w:val="en-US"/>
              </w:rPr>
              <w:t>Iot</w:t>
            </w:r>
            <w:r>
              <w:rPr>
                <w:lang w:val="en-US"/>
              </w:rPr>
              <w:t>)i</w:t>
            </w:r>
            <w:proofErr w:type="gramEnd"/>
            <w:r>
              <w:rPr>
                <w:vertAlign w:val="subscript"/>
                <w:lang w:val="en-US"/>
              </w:rPr>
              <w:t xml:space="preserve"> </w:t>
            </w:r>
            <w:r>
              <w:rPr>
                <w:lang w:val="en-US"/>
              </w:rPr>
              <w:t>≥ -10</w:t>
            </w:r>
          </w:p>
        </w:tc>
        <w:tc>
          <w:tcPr>
            <w:tcW w:w="963" w:type="dxa"/>
          </w:tcPr>
          <w:p w14:paraId="1A826B74" w14:textId="0321A8C8" w:rsidR="00A0080B" w:rsidRDefault="00A0080B" w:rsidP="00010E24">
            <w:pPr>
              <w:jc w:val="center"/>
              <w:rPr>
                <w:lang w:val="en-US"/>
              </w:rPr>
            </w:pPr>
            <w:r>
              <w:rPr>
                <w:lang w:val="en-US"/>
              </w:rPr>
              <w:t>≥ [200]</w:t>
            </w:r>
          </w:p>
        </w:tc>
        <w:tc>
          <w:tcPr>
            <w:tcW w:w="1494" w:type="dxa"/>
          </w:tcPr>
          <w:p w14:paraId="18610434" w14:textId="77777777" w:rsidR="00A0080B" w:rsidRDefault="00A0080B" w:rsidP="00010E24">
            <w:pPr>
              <w:jc w:val="center"/>
              <w:rPr>
                <w:lang w:val="en-US"/>
              </w:rPr>
            </w:pPr>
            <w:r>
              <w:rPr>
                <w:lang w:val="en-US"/>
              </w:rPr>
              <w:t>≥ [1]</w:t>
            </w:r>
          </w:p>
        </w:tc>
      </w:tr>
      <w:tr w:rsidR="00537D25" w14:paraId="27B2DFF1" w14:textId="77777777" w:rsidTr="00C3526C">
        <w:trPr>
          <w:trHeight w:val="505"/>
          <w:jc w:val="center"/>
        </w:trPr>
        <w:tc>
          <w:tcPr>
            <w:tcW w:w="9562" w:type="dxa"/>
            <w:gridSpan w:val="7"/>
          </w:tcPr>
          <w:p w14:paraId="1F856D4E" w14:textId="28E68A2F" w:rsidR="00537D25" w:rsidRDefault="00537D25" w:rsidP="00AD6DC8">
            <w:pPr>
              <w:rPr>
                <w:lang w:val="en-US"/>
              </w:rPr>
            </w:pPr>
            <w:r>
              <w:rPr>
                <w:lang w:val="en-US"/>
              </w:rPr>
              <w:t>Note 1: These requirements apply for PRS resources in a single positioning frequency layer.</w:t>
            </w:r>
          </w:p>
          <w:p w14:paraId="1D2B784D" w14:textId="11866A7E" w:rsidR="00537D25" w:rsidRDefault="00537D25" w:rsidP="00AD6DC8">
            <w:pPr>
              <w:rPr>
                <w:lang w:val="en-US"/>
              </w:rPr>
            </w:pPr>
            <w:r>
              <w:rPr>
                <w:lang w:val="en-US"/>
              </w:rPr>
              <w:t>Note 2: Based on UE frequency error requirement in TS 38.101-2 clause 6.4.1 and assuming a maximum time separation of 25 msec between</w:t>
            </w:r>
            <w:r w:rsidR="00A64C4A">
              <w:rPr>
                <w:lang w:val="en-US"/>
              </w:rPr>
              <w:t xml:space="preserve"> reception of</w:t>
            </w:r>
            <w:r>
              <w:rPr>
                <w:lang w:val="en-US"/>
              </w:rPr>
              <w:t xml:space="preserve"> PRS r</w:t>
            </w:r>
            <w:r w:rsidR="00A64C4A">
              <w:rPr>
                <w:lang w:val="en-US"/>
              </w:rPr>
              <w:t>esources</w:t>
            </w:r>
            <w:r>
              <w:rPr>
                <w:lang w:val="en-US"/>
              </w:rPr>
              <w:t>.</w:t>
            </w:r>
          </w:p>
        </w:tc>
      </w:tr>
    </w:tbl>
    <w:p w14:paraId="2EFAFF1F" w14:textId="77777777" w:rsidR="00720020" w:rsidRPr="00720020" w:rsidRDefault="00720020" w:rsidP="00720020">
      <w:pPr>
        <w:rPr>
          <w:lang w:val="en-US"/>
        </w:rPr>
      </w:pPr>
    </w:p>
    <w:p w14:paraId="05109B46" w14:textId="0C39689F" w:rsidR="00F2107A" w:rsidRDefault="0032488E" w:rsidP="005D6C7D">
      <w:pPr>
        <w:pStyle w:val="Heading1"/>
        <w:rPr>
          <w:lang w:val="en-US"/>
        </w:rPr>
      </w:pPr>
      <w:r>
        <w:rPr>
          <w:lang w:val="en-US"/>
        </w:rPr>
        <w:t>Con</w:t>
      </w:r>
      <w:r w:rsidR="00F2107A">
        <w:rPr>
          <w:lang w:val="en-US"/>
        </w:rPr>
        <w:t>clusions</w:t>
      </w:r>
    </w:p>
    <w:p w14:paraId="5435C88A" w14:textId="77777777" w:rsidR="001D28A2" w:rsidRPr="00144DD1" w:rsidRDefault="001D28A2" w:rsidP="001D28A2">
      <w:pPr>
        <w:rPr>
          <w:b/>
          <w:bCs/>
          <w:lang w:val="en-US" w:eastAsia="zh-CN"/>
        </w:rPr>
      </w:pPr>
      <w:r>
        <w:rPr>
          <w:b/>
          <w:bCs/>
          <w:lang w:val="en-US" w:eastAsia="zh-CN"/>
        </w:rPr>
        <w:t>Proposa</w:t>
      </w:r>
      <w:r w:rsidRPr="00445F1B">
        <w:rPr>
          <w:b/>
          <w:bCs/>
          <w:lang w:val="en-US" w:eastAsia="zh-CN"/>
        </w:rPr>
        <w:t>l</w:t>
      </w:r>
      <w:r>
        <w:rPr>
          <w:b/>
          <w:bCs/>
          <w:lang w:val="en-US" w:eastAsia="zh-CN"/>
        </w:rPr>
        <w:t xml:space="preserve"> 1</w:t>
      </w:r>
      <w:r w:rsidRPr="00445F1B">
        <w:rPr>
          <w:b/>
          <w:bCs/>
          <w:lang w:val="en-US" w:eastAsia="zh-CN"/>
        </w:rPr>
        <w:t>: -3dB for reference TRP and -10 dB for neighbor TRP.</w:t>
      </w:r>
    </w:p>
    <w:p w14:paraId="7A2CC20F" w14:textId="77777777" w:rsidR="001D28A2" w:rsidRDefault="001D28A2" w:rsidP="001D28A2">
      <w:pPr>
        <w:rPr>
          <w:b/>
          <w:bCs/>
        </w:rPr>
      </w:pPr>
      <w:r w:rsidRPr="00E22E7D">
        <w:rPr>
          <w:b/>
          <w:bCs/>
        </w:rPr>
        <w:t>Observation</w:t>
      </w:r>
      <w:r>
        <w:rPr>
          <w:b/>
          <w:bCs/>
        </w:rPr>
        <w:t xml:space="preserve"> 1</w:t>
      </w:r>
      <w:r w:rsidRPr="00E22E7D">
        <w:rPr>
          <w:b/>
          <w:bCs/>
        </w:rPr>
        <w:t xml:space="preserve">: For a given PRS bandwidth, the number of PRS REs in the comb pattern is fixed, </w:t>
      </w:r>
      <w:r>
        <w:rPr>
          <w:b/>
          <w:bCs/>
        </w:rPr>
        <w:t>regardless</w:t>
      </w:r>
      <w:r w:rsidRPr="00E22E7D">
        <w:rPr>
          <w:b/>
          <w:bCs/>
        </w:rPr>
        <w:t xml:space="preserve"> of the comb size. The processing gain associated with one instance of the comb pattern is determined by the PRS bandwidth.</w:t>
      </w:r>
    </w:p>
    <w:p w14:paraId="65E266F4" w14:textId="77777777" w:rsidR="001D28A2" w:rsidRDefault="001D28A2" w:rsidP="001D28A2">
      <w:pPr>
        <w:rPr>
          <w:b/>
          <w:bCs/>
        </w:rPr>
      </w:pPr>
      <w:r w:rsidRPr="004758C1">
        <w:rPr>
          <w:b/>
          <w:bCs/>
          <w:lang w:val="en-US" w:eastAsia="zh-CN"/>
        </w:rPr>
        <w:t>Proposal</w:t>
      </w:r>
      <w:r>
        <w:rPr>
          <w:b/>
          <w:bCs/>
          <w:lang w:val="en-US" w:eastAsia="zh-CN"/>
        </w:rPr>
        <w:t xml:space="preserve"> 2</w:t>
      </w:r>
      <w:r w:rsidRPr="004758C1">
        <w:rPr>
          <w:b/>
          <w:bCs/>
          <w:lang w:val="en-US" w:eastAsia="zh-CN"/>
        </w:rPr>
        <w:t xml:space="preserve">: </w:t>
      </w:r>
      <w:r>
        <w:rPr>
          <w:b/>
          <w:bCs/>
        </w:rPr>
        <w:t>D</w:t>
      </w:r>
      <w:r w:rsidRPr="004758C1">
        <w:rPr>
          <w:b/>
          <w:bCs/>
        </w:rPr>
        <w:t>efine accuracy requirements based on a single instance (sample) of a PRS resource, including all its repetitions within a PRS period.</w:t>
      </w:r>
    </w:p>
    <w:p w14:paraId="399481C5" w14:textId="77777777" w:rsidR="001D28A2" w:rsidRDefault="001D28A2" w:rsidP="001D28A2">
      <w:pPr>
        <w:rPr>
          <w:b/>
          <w:bCs/>
        </w:rPr>
      </w:pPr>
      <w:r>
        <w:rPr>
          <w:b/>
          <w:bCs/>
        </w:rPr>
        <w:t>Proposal 3:</w:t>
      </w:r>
      <w:r w:rsidRPr="00A56AA0">
        <w:rPr>
          <w:b/>
          <w:bCs/>
        </w:rPr>
        <w:t xml:space="preserve"> Accuracy requirements would be specified as a function of PRS bandwidth and </w:t>
      </w:r>
      <w:r>
        <w:rPr>
          <w:b/>
          <w:bCs/>
        </w:rPr>
        <w:t xml:space="preserve">the </w:t>
      </w:r>
      <w:r w:rsidRPr="00A56AA0">
        <w:rPr>
          <w:b/>
          <w:bCs/>
        </w:rPr>
        <w:t>total number of comb pattern repetitions</w:t>
      </w:r>
      <w:r>
        <w:rPr>
          <w:b/>
          <w:bCs/>
        </w:rPr>
        <w:t xml:space="preserve"> contained in one PRS sample</w:t>
      </w:r>
      <w:r w:rsidRPr="00A56AA0">
        <w:rPr>
          <w:b/>
          <w:bCs/>
        </w:rPr>
        <w:t>.</w:t>
      </w:r>
    </w:p>
    <w:p w14:paraId="5D3A3EE4" w14:textId="77777777" w:rsidR="001D28A2" w:rsidRDefault="001D28A2" w:rsidP="001D28A2">
      <w:pPr>
        <w:rPr>
          <w:rFonts w:eastAsiaTheme="minorEastAsia"/>
          <w:b/>
          <w:bCs/>
          <w:lang w:eastAsia="zh-CN"/>
        </w:rPr>
      </w:pPr>
      <w:r w:rsidRPr="005F5385">
        <w:rPr>
          <w:rFonts w:eastAsiaTheme="minorEastAsia"/>
          <w:b/>
          <w:bCs/>
          <w:lang w:eastAsia="zh-CN"/>
        </w:rPr>
        <w:t>Proposal</w:t>
      </w:r>
      <w:r>
        <w:rPr>
          <w:rFonts w:eastAsiaTheme="minorEastAsia"/>
          <w:b/>
          <w:bCs/>
          <w:lang w:eastAsia="zh-CN"/>
        </w:rPr>
        <w:t xml:space="preserve"> 4</w:t>
      </w:r>
      <w:r w:rsidRPr="005F5385">
        <w:rPr>
          <w:rFonts w:eastAsiaTheme="minorEastAsia"/>
          <w:b/>
          <w:bCs/>
          <w:lang w:eastAsia="zh-CN"/>
        </w:rPr>
        <w:t xml:space="preserve">: RAN4 not to define separate accuracy requirements for </w:t>
      </w:r>
      <w:r>
        <w:rPr>
          <w:rFonts w:eastAsiaTheme="minorEastAsia"/>
          <w:b/>
          <w:bCs/>
          <w:lang w:eastAsia="zh-CN"/>
        </w:rPr>
        <w:t>PRS-</w:t>
      </w:r>
      <w:r w:rsidRPr="005F5385">
        <w:rPr>
          <w:rFonts w:eastAsiaTheme="minorEastAsia"/>
          <w:b/>
          <w:bCs/>
          <w:lang w:eastAsia="zh-CN"/>
        </w:rPr>
        <w:t xml:space="preserve">RSTD measured with same antenna panels/ports and with different </w:t>
      </w:r>
      <w:r>
        <w:rPr>
          <w:rFonts w:eastAsiaTheme="minorEastAsia"/>
          <w:b/>
          <w:bCs/>
          <w:lang w:eastAsia="zh-CN"/>
        </w:rPr>
        <w:t xml:space="preserve">antenna </w:t>
      </w:r>
      <w:r w:rsidRPr="005F5385">
        <w:rPr>
          <w:rFonts w:eastAsiaTheme="minorEastAsia"/>
          <w:b/>
          <w:bCs/>
          <w:lang w:eastAsia="zh-CN"/>
        </w:rPr>
        <w:t>panels/ports.</w:t>
      </w:r>
    </w:p>
    <w:p w14:paraId="411046D1" w14:textId="77777777" w:rsidR="00FB5AAC" w:rsidRPr="006F00A7" w:rsidRDefault="00FB5AAC" w:rsidP="00FB5AAC">
      <w:pPr>
        <w:rPr>
          <w:b/>
          <w:bCs/>
          <w:lang w:val="en-US" w:eastAsia="zh-CN"/>
        </w:rPr>
      </w:pPr>
      <w:r w:rsidRPr="003B25E8">
        <w:rPr>
          <w:b/>
          <w:bCs/>
          <w:lang w:val="en-US" w:eastAsia="zh-CN"/>
        </w:rPr>
        <w:t>Proposal</w:t>
      </w:r>
      <w:r>
        <w:rPr>
          <w:b/>
          <w:bCs/>
          <w:lang w:val="en-US" w:eastAsia="zh-CN"/>
        </w:rPr>
        <w:t xml:space="preserve"> 5</w:t>
      </w:r>
      <w:r w:rsidRPr="006F00A7">
        <w:rPr>
          <w:b/>
          <w:bCs/>
          <w:lang w:val="en-US" w:eastAsia="zh-CN"/>
        </w:rPr>
        <w:t>: Exclude number from simulations for TDL-C channel model with 300 ns delay spread in FR1 from consideration for defining the RSTD and UE Rx-Tx timing difference accuracy requirements.</w:t>
      </w:r>
    </w:p>
    <w:p w14:paraId="53525656" w14:textId="77777777" w:rsidR="000D368A" w:rsidRPr="00F750ED" w:rsidRDefault="000D368A" w:rsidP="000D368A">
      <w:pPr>
        <w:rPr>
          <w:b/>
          <w:bCs/>
          <w:lang w:eastAsia="zh-CN"/>
        </w:rPr>
      </w:pPr>
      <w:r w:rsidRPr="00F750ED">
        <w:rPr>
          <w:rFonts w:eastAsiaTheme="minorEastAsia"/>
          <w:b/>
          <w:bCs/>
          <w:lang w:eastAsia="zh-CN"/>
        </w:rPr>
        <w:t>Proposal</w:t>
      </w:r>
      <w:r>
        <w:rPr>
          <w:rFonts w:eastAsiaTheme="minorEastAsia"/>
          <w:b/>
          <w:bCs/>
          <w:lang w:eastAsia="zh-CN"/>
        </w:rPr>
        <w:t xml:space="preserve"> 6</w:t>
      </w:r>
      <w:r w:rsidRPr="00F750ED">
        <w:rPr>
          <w:rFonts w:eastAsiaTheme="minorEastAsia"/>
          <w:b/>
          <w:bCs/>
          <w:lang w:eastAsia="zh-CN"/>
        </w:rPr>
        <w:t xml:space="preserve">: </w:t>
      </w:r>
      <w:proofErr w:type="gramStart"/>
      <w:r>
        <w:rPr>
          <w:rFonts w:eastAsiaTheme="minorEastAsia"/>
          <w:b/>
          <w:bCs/>
          <w:lang w:eastAsia="zh-CN"/>
        </w:rPr>
        <w:t>In order to</w:t>
      </w:r>
      <w:proofErr w:type="gramEnd"/>
      <w:r>
        <w:rPr>
          <w:rFonts w:eastAsiaTheme="minorEastAsia"/>
          <w:b/>
          <w:bCs/>
          <w:lang w:eastAsia="zh-CN"/>
        </w:rPr>
        <w:t xml:space="preserve"> limit the impact of timing drift, PRS-RSTD measurement accuracy requirements should be subject to a proximity (in time) requirement between PRS resources involved in the RSTD calculation. </w:t>
      </w:r>
    </w:p>
    <w:p w14:paraId="19F65137" w14:textId="7EFEF04F" w:rsidR="000565D0" w:rsidRDefault="000565D0" w:rsidP="000565D0">
      <w:pPr>
        <w:rPr>
          <w:rFonts w:eastAsiaTheme="minorEastAsia"/>
          <w:b/>
          <w:bCs/>
          <w:lang w:eastAsia="zh-CN"/>
        </w:rPr>
      </w:pPr>
      <w:r>
        <w:rPr>
          <w:rFonts w:eastAsiaTheme="minorEastAsia"/>
          <w:b/>
          <w:bCs/>
          <w:lang w:eastAsia="zh-CN"/>
        </w:rPr>
        <w:t xml:space="preserve">Proposal 7: Conformance tests for PRS-RSTD measurement accuracy should be designed to guarantee time proximity of </w:t>
      </w:r>
      <w:r>
        <w:rPr>
          <w:rFonts w:eastAsiaTheme="minorEastAsia"/>
          <w:b/>
          <w:bCs/>
          <w:lang w:eastAsia="zh-CN"/>
        </w:rPr>
        <w:sym w:font="Symbol" w:char="F0B1"/>
      </w:r>
      <w:r>
        <w:rPr>
          <w:rFonts w:eastAsiaTheme="minorEastAsia"/>
          <w:b/>
          <w:bCs/>
          <w:lang w:eastAsia="zh-CN"/>
        </w:rPr>
        <w:t>X msec between PRS resources used to calculate RSTD. X can be further discussed</w:t>
      </w:r>
      <w:r w:rsidR="001A67CD">
        <w:rPr>
          <w:rFonts w:eastAsiaTheme="minorEastAsia"/>
          <w:b/>
          <w:bCs/>
          <w:lang w:eastAsia="zh-CN"/>
        </w:rPr>
        <w:t>.</w:t>
      </w:r>
    </w:p>
    <w:p w14:paraId="66D75129" w14:textId="5448E109" w:rsidR="00D61080" w:rsidRDefault="000565D0" w:rsidP="000565D0">
      <w:pPr>
        <w:rPr>
          <w:rFonts w:eastAsiaTheme="minorEastAsia"/>
          <w:b/>
          <w:bCs/>
          <w:lang w:eastAsia="zh-CN"/>
        </w:rPr>
      </w:pPr>
      <w:r>
        <w:rPr>
          <w:rFonts w:eastAsiaTheme="minorEastAsia"/>
          <w:b/>
          <w:bCs/>
          <w:lang w:eastAsia="zh-CN"/>
        </w:rPr>
        <w:t xml:space="preserve">Proposal 8: During a DL-TDOA positioning session, the UE should </w:t>
      </w:r>
      <w:proofErr w:type="gramStart"/>
      <w:r>
        <w:rPr>
          <w:rFonts w:eastAsiaTheme="minorEastAsia"/>
          <w:b/>
          <w:bCs/>
          <w:lang w:eastAsia="zh-CN"/>
        </w:rPr>
        <w:t>take into account</w:t>
      </w:r>
      <w:proofErr w:type="gramEnd"/>
      <w:r>
        <w:rPr>
          <w:rFonts w:eastAsiaTheme="minorEastAsia"/>
          <w:b/>
          <w:bCs/>
          <w:lang w:eastAsia="zh-CN"/>
        </w:rPr>
        <w:t xml:space="preserve"> proximity requirements between PRS resources when selecting the reference cell.</w:t>
      </w:r>
    </w:p>
    <w:p w14:paraId="0AEDF7C1" w14:textId="1DC66932" w:rsidR="002D7326" w:rsidRDefault="002D7326" w:rsidP="000565D0">
      <w:pPr>
        <w:rPr>
          <w:b/>
          <w:bCs/>
          <w:lang w:val="en-US" w:eastAsia="zh-CN"/>
        </w:rPr>
      </w:pPr>
      <w:r w:rsidRPr="00FD576B">
        <w:rPr>
          <w:b/>
          <w:bCs/>
          <w:lang w:val="en-US" w:eastAsia="zh-CN"/>
        </w:rPr>
        <w:t>Proposal</w:t>
      </w:r>
      <w:r>
        <w:rPr>
          <w:b/>
          <w:bCs/>
          <w:lang w:val="en-US" w:eastAsia="zh-CN"/>
        </w:rPr>
        <w:t xml:space="preserve"> 9</w:t>
      </w:r>
      <w:r w:rsidRPr="00FD576B">
        <w:rPr>
          <w:b/>
          <w:bCs/>
          <w:lang w:val="en-US" w:eastAsia="zh-CN"/>
        </w:rPr>
        <w:t>:</w:t>
      </w:r>
      <w:r w:rsidRPr="00EE0503">
        <w:rPr>
          <w:b/>
          <w:bCs/>
          <w:lang w:val="en-US" w:eastAsia="zh-CN"/>
        </w:rPr>
        <w:t xml:space="preserve"> If reference and neighbor PRS resources belong to different positioning frequency layers, the minimum PRS </w:t>
      </w:r>
      <w:r w:rsidRPr="00FD576B">
        <w:rPr>
          <w:b/>
          <w:bCs/>
          <w:lang w:val="en-US" w:eastAsia="zh-CN"/>
        </w:rPr>
        <w:t>bandwidth</w:t>
      </w:r>
      <w:r w:rsidRPr="00EE0503">
        <w:rPr>
          <w:b/>
          <w:bCs/>
          <w:lang w:val="en-US" w:eastAsia="zh-CN"/>
        </w:rPr>
        <w:t xml:space="preserve"> </w:t>
      </w:r>
      <w:r w:rsidRPr="00FD576B">
        <w:rPr>
          <w:b/>
          <w:bCs/>
          <w:lang w:val="en-US" w:eastAsia="zh-CN"/>
        </w:rPr>
        <w:t>across</w:t>
      </w:r>
      <w:r w:rsidRPr="00EE0503">
        <w:rPr>
          <w:b/>
          <w:bCs/>
          <w:lang w:val="en-US" w:eastAsia="zh-CN"/>
        </w:rPr>
        <w:t xml:space="preserve"> the positioning frequency layers should be used for applicability of accuracy requirements.</w:t>
      </w:r>
    </w:p>
    <w:p w14:paraId="5FBE7775" w14:textId="754ED29F" w:rsidR="002D7326" w:rsidRDefault="002D7326" w:rsidP="000565D0">
      <w:pPr>
        <w:rPr>
          <w:rFonts w:eastAsiaTheme="minorEastAsia"/>
          <w:b/>
          <w:bCs/>
          <w:lang w:eastAsia="zh-CN"/>
        </w:rPr>
      </w:pPr>
      <w:r w:rsidRPr="003B66AF">
        <w:rPr>
          <w:rFonts w:eastAsiaTheme="minorEastAsia"/>
          <w:b/>
          <w:bCs/>
          <w:lang w:eastAsia="zh-CN"/>
        </w:rPr>
        <w:t>Proposal</w:t>
      </w:r>
      <w:r>
        <w:rPr>
          <w:rFonts w:eastAsiaTheme="minorEastAsia"/>
          <w:b/>
          <w:bCs/>
          <w:lang w:eastAsia="zh-CN"/>
        </w:rPr>
        <w:t xml:space="preserve"> 10</w:t>
      </w:r>
      <w:r w:rsidRPr="003B66AF">
        <w:rPr>
          <w:rFonts w:eastAsiaTheme="minorEastAsia"/>
          <w:b/>
          <w:bCs/>
          <w:lang w:eastAsia="zh-CN"/>
        </w:rPr>
        <w:t>: The applicability of PRS-RTSD measurement accuracy requirements is not impacted by HO.</w:t>
      </w:r>
    </w:p>
    <w:p w14:paraId="6BF30D07" w14:textId="05DF3132" w:rsidR="00FB1666" w:rsidRPr="00D61080" w:rsidRDefault="00FB1666" w:rsidP="000565D0">
      <w:pPr>
        <w:rPr>
          <w:b/>
          <w:bCs/>
          <w:lang w:val="en-US" w:eastAsia="zh-CN"/>
        </w:rPr>
      </w:pPr>
      <w:r>
        <w:rPr>
          <w:rFonts w:eastAsiaTheme="minorEastAsia"/>
          <w:b/>
          <w:bCs/>
          <w:lang w:eastAsia="zh-CN"/>
        </w:rPr>
        <w:t>RSTD accuracy requir</w:t>
      </w:r>
      <w:r w:rsidR="00CE2213">
        <w:rPr>
          <w:rFonts w:eastAsiaTheme="minorEastAsia"/>
          <w:b/>
          <w:bCs/>
          <w:lang w:eastAsia="zh-CN"/>
        </w:rPr>
        <w:t>e</w:t>
      </w:r>
      <w:r>
        <w:rPr>
          <w:rFonts w:eastAsiaTheme="minorEastAsia"/>
          <w:b/>
          <w:bCs/>
          <w:lang w:eastAsia="zh-CN"/>
        </w:rPr>
        <w:t>ment</w:t>
      </w:r>
      <w:r w:rsidR="00CE2213">
        <w:rPr>
          <w:rFonts w:eastAsiaTheme="minorEastAsia"/>
          <w:b/>
          <w:bCs/>
          <w:lang w:eastAsia="zh-CN"/>
        </w:rPr>
        <w:t xml:space="preserve">s for FR1 and FR2 with </w:t>
      </w:r>
      <w:r w:rsidR="002F0C05">
        <w:rPr>
          <w:rFonts w:eastAsiaTheme="minorEastAsia"/>
          <w:b/>
          <w:bCs/>
          <w:lang w:eastAsia="zh-CN"/>
        </w:rPr>
        <w:t xml:space="preserve">a </w:t>
      </w:r>
      <w:r w:rsidR="00CE2213">
        <w:rPr>
          <w:rFonts w:eastAsiaTheme="minorEastAsia"/>
          <w:b/>
          <w:bCs/>
          <w:lang w:eastAsia="zh-CN"/>
        </w:rPr>
        <w:t>single</w:t>
      </w:r>
      <w:r w:rsidR="002F0C05">
        <w:rPr>
          <w:rFonts w:eastAsiaTheme="minorEastAsia"/>
          <w:b/>
          <w:bCs/>
          <w:lang w:eastAsia="zh-CN"/>
        </w:rPr>
        <w:t xml:space="preserve"> positioning</w:t>
      </w:r>
      <w:r w:rsidR="00CE2213">
        <w:rPr>
          <w:rFonts w:eastAsiaTheme="minorEastAsia"/>
          <w:b/>
          <w:bCs/>
          <w:lang w:eastAsia="zh-CN"/>
        </w:rPr>
        <w:t xml:space="preserve"> frequency layer were pr</w:t>
      </w:r>
      <w:r w:rsidR="001D57C7">
        <w:rPr>
          <w:rFonts w:eastAsiaTheme="minorEastAsia"/>
          <w:b/>
          <w:bCs/>
          <w:lang w:eastAsia="zh-CN"/>
        </w:rPr>
        <w:t>oposed in</w:t>
      </w:r>
      <w:r w:rsidR="006A6E9C">
        <w:rPr>
          <w:rFonts w:eastAsiaTheme="minorEastAsia"/>
          <w:b/>
          <w:bCs/>
          <w:lang w:eastAsia="zh-CN"/>
        </w:rPr>
        <w:t xml:space="preserve"> </w:t>
      </w:r>
      <w:r w:rsidR="006A6E9C" w:rsidRPr="002F0C05">
        <w:rPr>
          <w:rFonts w:eastAsiaTheme="minorEastAsia"/>
          <w:b/>
          <w:bCs/>
          <w:lang w:eastAsia="zh-CN"/>
        </w:rPr>
        <w:fldChar w:fldCharType="begin"/>
      </w:r>
      <w:r w:rsidR="006A6E9C" w:rsidRPr="002F0C05">
        <w:rPr>
          <w:rFonts w:eastAsiaTheme="minorEastAsia"/>
          <w:b/>
          <w:bCs/>
          <w:lang w:eastAsia="zh-CN"/>
        </w:rPr>
        <w:instrText xml:space="preserve"> REF _Ref54299760 \h </w:instrText>
      </w:r>
      <w:r w:rsidR="002F0C05" w:rsidRPr="002F0C05">
        <w:rPr>
          <w:rFonts w:eastAsiaTheme="minorEastAsia"/>
          <w:b/>
          <w:bCs/>
          <w:lang w:eastAsia="zh-CN"/>
        </w:rPr>
        <w:instrText xml:space="preserve"> \* MERGEFORMAT </w:instrText>
      </w:r>
      <w:r w:rsidR="006A6E9C" w:rsidRPr="002F0C05">
        <w:rPr>
          <w:rFonts w:eastAsiaTheme="minorEastAsia"/>
          <w:b/>
          <w:bCs/>
          <w:lang w:eastAsia="zh-CN"/>
        </w:rPr>
      </w:r>
      <w:r w:rsidR="006A6E9C" w:rsidRPr="002F0C05">
        <w:rPr>
          <w:rFonts w:eastAsiaTheme="minorEastAsia"/>
          <w:b/>
          <w:bCs/>
          <w:lang w:eastAsia="zh-CN"/>
        </w:rPr>
        <w:fldChar w:fldCharType="separate"/>
      </w:r>
      <w:r w:rsidR="006A6E9C" w:rsidRPr="002F0C05">
        <w:rPr>
          <w:b/>
          <w:bCs/>
        </w:rPr>
        <w:t xml:space="preserve">Table </w:t>
      </w:r>
      <w:r w:rsidR="006A6E9C" w:rsidRPr="002F0C05">
        <w:rPr>
          <w:b/>
          <w:bCs/>
          <w:noProof/>
        </w:rPr>
        <w:t>5</w:t>
      </w:r>
      <w:r w:rsidR="006A6E9C" w:rsidRPr="002F0C05">
        <w:rPr>
          <w:b/>
          <w:bCs/>
        </w:rPr>
        <w:noBreakHyphen/>
      </w:r>
      <w:r w:rsidR="006A6E9C" w:rsidRPr="002F0C05">
        <w:rPr>
          <w:b/>
          <w:bCs/>
          <w:noProof/>
        </w:rPr>
        <w:t>1</w:t>
      </w:r>
      <w:r w:rsidR="006A6E9C" w:rsidRPr="002F0C05">
        <w:rPr>
          <w:rFonts w:eastAsiaTheme="minorEastAsia"/>
          <w:b/>
          <w:bCs/>
          <w:lang w:eastAsia="zh-CN"/>
        </w:rPr>
        <w:fldChar w:fldCharType="end"/>
      </w:r>
      <w:r w:rsidR="002F0C05">
        <w:rPr>
          <w:rFonts w:eastAsiaTheme="minorEastAsia"/>
          <w:b/>
          <w:bCs/>
          <w:lang w:eastAsia="zh-CN"/>
        </w:rPr>
        <w:t xml:space="preserve"> and </w:t>
      </w:r>
      <w:r w:rsidR="006A6E9C" w:rsidRPr="002F0C05">
        <w:rPr>
          <w:rFonts w:eastAsiaTheme="minorEastAsia"/>
          <w:b/>
          <w:bCs/>
          <w:lang w:eastAsia="zh-CN"/>
        </w:rPr>
        <w:fldChar w:fldCharType="begin"/>
      </w:r>
      <w:r w:rsidR="006A6E9C" w:rsidRPr="002F0C05">
        <w:rPr>
          <w:rFonts w:eastAsiaTheme="minorEastAsia"/>
          <w:b/>
          <w:bCs/>
          <w:lang w:eastAsia="zh-CN"/>
        </w:rPr>
        <w:instrText xml:space="preserve"> REF _Ref54301426 \h </w:instrText>
      </w:r>
      <w:r w:rsidR="002F0C05" w:rsidRPr="002F0C05">
        <w:rPr>
          <w:rFonts w:eastAsiaTheme="minorEastAsia"/>
          <w:b/>
          <w:bCs/>
          <w:lang w:eastAsia="zh-CN"/>
        </w:rPr>
        <w:instrText xml:space="preserve"> \* MERGEFORMAT </w:instrText>
      </w:r>
      <w:r w:rsidR="006A6E9C" w:rsidRPr="002F0C05">
        <w:rPr>
          <w:rFonts w:eastAsiaTheme="minorEastAsia"/>
          <w:b/>
          <w:bCs/>
          <w:lang w:eastAsia="zh-CN"/>
        </w:rPr>
      </w:r>
      <w:r w:rsidR="006A6E9C" w:rsidRPr="002F0C05">
        <w:rPr>
          <w:rFonts w:eastAsiaTheme="minorEastAsia"/>
          <w:b/>
          <w:bCs/>
          <w:lang w:eastAsia="zh-CN"/>
        </w:rPr>
        <w:fldChar w:fldCharType="separate"/>
      </w:r>
      <w:r w:rsidR="006A6E9C" w:rsidRPr="002F0C05">
        <w:rPr>
          <w:b/>
          <w:bCs/>
        </w:rPr>
        <w:t xml:space="preserve">Table </w:t>
      </w:r>
      <w:r w:rsidR="006A6E9C" w:rsidRPr="002F0C05">
        <w:rPr>
          <w:b/>
          <w:bCs/>
          <w:noProof/>
        </w:rPr>
        <w:t>6</w:t>
      </w:r>
      <w:r w:rsidR="006A6E9C" w:rsidRPr="002F0C05">
        <w:rPr>
          <w:b/>
          <w:bCs/>
        </w:rPr>
        <w:noBreakHyphen/>
      </w:r>
      <w:r w:rsidR="006A6E9C" w:rsidRPr="002F0C05">
        <w:rPr>
          <w:b/>
          <w:bCs/>
          <w:noProof/>
        </w:rPr>
        <w:t>1</w:t>
      </w:r>
      <w:r w:rsidR="006A6E9C" w:rsidRPr="002F0C05">
        <w:rPr>
          <w:rFonts w:eastAsiaTheme="minorEastAsia"/>
          <w:b/>
          <w:bCs/>
          <w:lang w:eastAsia="zh-CN"/>
        </w:rPr>
        <w:fldChar w:fldCharType="end"/>
      </w:r>
      <w:r w:rsidR="006A6E9C">
        <w:rPr>
          <w:rFonts w:eastAsiaTheme="minorEastAsia"/>
          <w:b/>
          <w:bCs/>
          <w:lang w:eastAsia="zh-CN"/>
        </w:rPr>
        <w:t>, respectively.</w:t>
      </w:r>
    </w:p>
    <w:p w14:paraId="0C633F9D" w14:textId="2FAFCE22" w:rsidR="00797CE5" w:rsidRDefault="00797CE5" w:rsidP="006050F7">
      <w:pPr>
        <w:pStyle w:val="Heading1"/>
        <w:numPr>
          <w:ilvl w:val="0"/>
          <w:numId w:val="0"/>
        </w:numPr>
        <w:rPr>
          <w:lang w:val="en-US"/>
        </w:rPr>
      </w:pPr>
      <w:r>
        <w:rPr>
          <w:lang w:val="en-US"/>
        </w:rPr>
        <w:t>References</w:t>
      </w:r>
    </w:p>
    <w:p w14:paraId="0683BDEE" w14:textId="750EE4AC" w:rsidR="0045046B" w:rsidRDefault="0045046B" w:rsidP="0045046B">
      <w:pPr>
        <w:rPr>
          <w:lang w:val="en-US"/>
        </w:rPr>
      </w:pPr>
      <w:r>
        <w:rPr>
          <w:lang w:val="en-US"/>
        </w:rPr>
        <w:t>[1]</w:t>
      </w:r>
      <w:r w:rsidR="0065354F">
        <w:rPr>
          <w:lang w:val="en-US"/>
        </w:rPr>
        <w:t xml:space="preserve"> R4-</w:t>
      </w:r>
      <w:r w:rsidR="007865EC">
        <w:rPr>
          <w:lang w:val="en-US"/>
        </w:rPr>
        <w:t>20</w:t>
      </w:r>
      <w:r w:rsidR="006C1FC3">
        <w:rPr>
          <w:lang w:val="en-US"/>
        </w:rPr>
        <w:t>12283</w:t>
      </w:r>
    </w:p>
    <w:p w14:paraId="5767852E" w14:textId="4BA3BA72" w:rsidR="00FC3125" w:rsidRDefault="00FC3125" w:rsidP="0045046B">
      <w:pPr>
        <w:rPr>
          <w:lang w:val="en-US"/>
        </w:rPr>
      </w:pPr>
      <w:r>
        <w:rPr>
          <w:lang w:val="en-US"/>
        </w:rPr>
        <w:t>[2] R4-200</w:t>
      </w:r>
      <w:r w:rsidR="008951B5">
        <w:rPr>
          <w:lang w:val="en-US"/>
        </w:rPr>
        <w:t>9877</w:t>
      </w:r>
    </w:p>
    <w:p w14:paraId="63348DFD" w14:textId="0375A0AF" w:rsidR="008951B5" w:rsidRDefault="008951B5" w:rsidP="0045046B">
      <w:pPr>
        <w:rPr>
          <w:lang w:val="en-US"/>
        </w:rPr>
      </w:pPr>
      <w:r>
        <w:rPr>
          <w:lang w:val="en-US"/>
        </w:rPr>
        <w:t xml:space="preserve">[3] </w:t>
      </w:r>
      <w:r w:rsidR="00B400A4">
        <w:rPr>
          <w:lang w:val="en-US"/>
        </w:rPr>
        <w:t>R4-1915193</w:t>
      </w:r>
    </w:p>
    <w:p w14:paraId="52A1FBE4" w14:textId="2A68C1BA" w:rsidR="002B5F4C" w:rsidRDefault="002B5F4C" w:rsidP="0045046B">
      <w:pPr>
        <w:rPr>
          <w:lang w:val="en-US"/>
        </w:rPr>
      </w:pPr>
      <w:r>
        <w:rPr>
          <w:lang w:val="en-US"/>
        </w:rPr>
        <w:t>[4] R4-1915256</w:t>
      </w:r>
    </w:p>
    <w:p w14:paraId="0FDCD583" w14:textId="5BF7D15A" w:rsidR="0085448A" w:rsidRDefault="0085448A" w:rsidP="0045046B">
      <w:pPr>
        <w:rPr>
          <w:lang w:val="en-US"/>
        </w:rPr>
      </w:pPr>
      <w:r>
        <w:rPr>
          <w:lang w:val="en-US"/>
        </w:rPr>
        <w:t>[5] R4</w:t>
      </w:r>
      <w:r w:rsidR="00512DE7">
        <w:rPr>
          <w:lang w:val="en-US"/>
        </w:rPr>
        <w:t>-</w:t>
      </w:r>
      <w:r>
        <w:rPr>
          <w:lang w:val="en-US"/>
        </w:rPr>
        <w:t>191</w:t>
      </w:r>
      <w:r w:rsidR="00512DE7">
        <w:rPr>
          <w:lang w:val="en-US"/>
        </w:rPr>
        <w:t>5854</w:t>
      </w:r>
    </w:p>
    <w:p w14:paraId="4D275BF6" w14:textId="25E0DFD2" w:rsidR="003C3BF1" w:rsidRDefault="00126E34" w:rsidP="0045046B">
      <w:pPr>
        <w:rPr>
          <w:lang w:val="en-US"/>
        </w:rPr>
      </w:pPr>
      <w:r>
        <w:rPr>
          <w:lang w:val="en-US"/>
        </w:rPr>
        <w:t>[6] TS 38.104</w:t>
      </w:r>
    </w:p>
    <w:p w14:paraId="3EF74EE9" w14:textId="6927717C" w:rsidR="00385578" w:rsidRDefault="00385578" w:rsidP="0045046B">
      <w:pPr>
        <w:rPr>
          <w:lang w:val="en-US"/>
        </w:rPr>
      </w:pPr>
      <w:r>
        <w:rPr>
          <w:lang w:val="en-US"/>
        </w:rPr>
        <w:lastRenderedPageBreak/>
        <w:t>[7]</w:t>
      </w:r>
      <w:r w:rsidR="00D51049">
        <w:rPr>
          <w:lang w:val="en-US"/>
        </w:rPr>
        <w:t xml:space="preserve"> R4-</w:t>
      </w:r>
      <w:r w:rsidR="00183AFC">
        <w:rPr>
          <w:lang w:val="en-US"/>
        </w:rPr>
        <w:t>2009172</w:t>
      </w:r>
    </w:p>
    <w:p w14:paraId="7B142946" w14:textId="22AF7983" w:rsidR="00BF31AD" w:rsidRDefault="00BF31AD" w:rsidP="00797CE5">
      <w:pPr>
        <w:rPr>
          <w:lang w:val="en-US"/>
        </w:rPr>
      </w:pPr>
    </w:p>
    <w:p w14:paraId="40D55A1A" w14:textId="1CBCCF1E" w:rsidR="009156AE" w:rsidRDefault="009156AE" w:rsidP="00797CE5">
      <w:pPr>
        <w:rPr>
          <w:lang w:val="en-US"/>
        </w:rPr>
      </w:pPr>
    </w:p>
    <w:sectPr w:rsidR="009156AE"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52505" w14:textId="77777777" w:rsidR="00C73C5F" w:rsidRDefault="00C73C5F">
      <w:r>
        <w:separator/>
      </w:r>
    </w:p>
  </w:endnote>
  <w:endnote w:type="continuationSeparator" w:id="0">
    <w:p w14:paraId="5A048A15" w14:textId="77777777" w:rsidR="00C73C5F" w:rsidRDefault="00C73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F81C2" w14:textId="77777777" w:rsidR="00C73C5F" w:rsidRDefault="00C73C5F">
      <w:r>
        <w:separator/>
      </w:r>
    </w:p>
  </w:footnote>
  <w:footnote w:type="continuationSeparator" w:id="0">
    <w:p w14:paraId="00895983" w14:textId="77777777" w:rsidR="00C73C5F" w:rsidRDefault="00C73C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3ED56EF"/>
    <w:multiLevelType w:val="hybridMultilevel"/>
    <w:tmpl w:val="A370A274"/>
    <w:lvl w:ilvl="0" w:tplc="C030A378">
      <w:start w:val="1"/>
      <w:numFmt w:val="bullet"/>
      <w:lvlText w:val="–"/>
      <w:lvlJc w:val="left"/>
      <w:pPr>
        <w:tabs>
          <w:tab w:val="num" w:pos="720"/>
        </w:tabs>
        <w:ind w:left="720" w:hanging="360"/>
      </w:pPr>
      <w:rPr>
        <w:rFonts w:ascii="Arial" w:hAnsi="Arial" w:hint="default"/>
      </w:rPr>
    </w:lvl>
    <w:lvl w:ilvl="1" w:tplc="CDEEB934">
      <w:start w:val="1"/>
      <w:numFmt w:val="bullet"/>
      <w:lvlText w:val="–"/>
      <w:lvlJc w:val="left"/>
      <w:pPr>
        <w:tabs>
          <w:tab w:val="num" w:pos="1440"/>
        </w:tabs>
        <w:ind w:left="1440" w:hanging="360"/>
      </w:pPr>
      <w:rPr>
        <w:rFonts w:ascii="Arial" w:hAnsi="Arial" w:hint="default"/>
      </w:rPr>
    </w:lvl>
    <w:lvl w:ilvl="2" w:tplc="AA2282CC">
      <w:numFmt w:val="bullet"/>
      <w:lvlText w:val="•"/>
      <w:lvlJc w:val="left"/>
      <w:pPr>
        <w:tabs>
          <w:tab w:val="num" w:pos="2160"/>
        </w:tabs>
        <w:ind w:left="2160" w:hanging="360"/>
      </w:pPr>
      <w:rPr>
        <w:rFonts w:ascii="Arial" w:hAnsi="Arial" w:hint="default"/>
      </w:rPr>
    </w:lvl>
    <w:lvl w:ilvl="3" w:tplc="33A23A50" w:tentative="1">
      <w:start w:val="1"/>
      <w:numFmt w:val="bullet"/>
      <w:lvlText w:val="–"/>
      <w:lvlJc w:val="left"/>
      <w:pPr>
        <w:tabs>
          <w:tab w:val="num" w:pos="2880"/>
        </w:tabs>
        <w:ind w:left="2880" w:hanging="360"/>
      </w:pPr>
      <w:rPr>
        <w:rFonts w:ascii="Arial" w:hAnsi="Arial" w:hint="default"/>
      </w:rPr>
    </w:lvl>
    <w:lvl w:ilvl="4" w:tplc="7E34387A" w:tentative="1">
      <w:start w:val="1"/>
      <w:numFmt w:val="bullet"/>
      <w:lvlText w:val="–"/>
      <w:lvlJc w:val="left"/>
      <w:pPr>
        <w:tabs>
          <w:tab w:val="num" w:pos="3600"/>
        </w:tabs>
        <w:ind w:left="3600" w:hanging="360"/>
      </w:pPr>
      <w:rPr>
        <w:rFonts w:ascii="Arial" w:hAnsi="Arial" w:hint="default"/>
      </w:rPr>
    </w:lvl>
    <w:lvl w:ilvl="5" w:tplc="EED2A182" w:tentative="1">
      <w:start w:val="1"/>
      <w:numFmt w:val="bullet"/>
      <w:lvlText w:val="–"/>
      <w:lvlJc w:val="left"/>
      <w:pPr>
        <w:tabs>
          <w:tab w:val="num" w:pos="4320"/>
        </w:tabs>
        <w:ind w:left="4320" w:hanging="360"/>
      </w:pPr>
      <w:rPr>
        <w:rFonts w:ascii="Arial" w:hAnsi="Arial" w:hint="default"/>
      </w:rPr>
    </w:lvl>
    <w:lvl w:ilvl="6" w:tplc="7C2E80BA" w:tentative="1">
      <w:start w:val="1"/>
      <w:numFmt w:val="bullet"/>
      <w:lvlText w:val="–"/>
      <w:lvlJc w:val="left"/>
      <w:pPr>
        <w:tabs>
          <w:tab w:val="num" w:pos="5040"/>
        </w:tabs>
        <w:ind w:left="5040" w:hanging="360"/>
      </w:pPr>
      <w:rPr>
        <w:rFonts w:ascii="Arial" w:hAnsi="Arial" w:hint="default"/>
      </w:rPr>
    </w:lvl>
    <w:lvl w:ilvl="7" w:tplc="E5FA26E6" w:tentative="1">
      <w:start w:val="1"/>
      <w:numFmt w:val="bullet"/>
      <w:lvlText w:val="–"/>
      <w:lvlJc w:val="left"/>
      <w:pPr>
        <w:tabs>
          <w:tab w:val="num" w:pos="5760"/>
        </w:tabs>
        <w:ind w:left="5760" w:hanging="360"/>
      </w:pPr>
      <w:rPr>
        <w:rFonts w:ascii="Arial" w:hAnsi="Arial" w:hint="default"/>
      </w:rPr>
    </w:lvl>
    <w:lvl w:ilvl="8" w:tplc="8C2CFE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604795"/>
    <w:multiLevelType w:val="hybridMultilevel"/>
    <w:tmpl w:val="B2C8583C"/>
    <w:lvl w:ilvl="0" w:tplc="8578BEB4">
      <w:start w:val="1"/>
      <w:numFmt w:val="bullet"/>
      <w:lvlText w:val="–"/>
      <w:lvlJc w:val="left"/>
      <w:pPr>
        <w:tabs>
          <w:tab w:val="num" w:pos="720"/>
        </w:tabs>
        <w:ind w:left="720" w:hanging="360"/>
      </w:pPr>
      <w:rPr>
        <w:rFonts w:ascii="Arial" w:hAnsi="Arial" w:hint="default"/>
      </w:rPr>
    </w:lvl>
    <w:lvl w:ilvl="1" w:tplc="B05A1442">
      <w:start w:val="1"/>
      <w:numFmt w:val="bullet"/>
      <w:lvlText w:val="–"/>
      <w:lvlJc w:val="left"/>
      <w:pPr>
        <w:tabs>
          <w:tab w:val="num" w:pos="1440"/>
        </w:tabs>
        <w:ind w:left="1440" w:hanging="360"/>
      </w:pPr>
      <w:rPr>
        <w:rFonts w:ascii="Arial" w:hAnsi="Arial" w:hint="default"/>
      </w:rPr>
    </w:lvl>
    <w:lvl w:ilvl="2" w:tplc="927AFFA4">
      <w:numFmt w:val="bullet"/>
      <w:lvlText w:val="•"/>
      <w:lvlJc w:val="left"/>
      <w:pPr>
        <w:tabs>
          <w:tab w:val="num" w:pos="2160"/>
        </w:tabs>
        <w:ind w:left="2160" w:hanging="360"/>
      </w:pPr>
      <w:rPr>
        <w:rFonts w:ascii="Arial" w:hAnsi="Arial" w:hint="default"/>
      </w:rPr>
    </w:lvl>
    <w:lvl w:ilvl="3" w:tplc="BDA2A0F0" w:tentative="1">
      <w:start w:val="1"/>
      <w:numFmt w:val="bullet"/>
      <w:lvlText w:val="–"/>
      <w:lvlJc w:val="left"/>
      <w:pPr>
        <w:tabs>
          <w:tab w:val="num" w:pos="2880"/>
        </w:tabs>
        <w:ind w:left="2880" w:hanging="360"/>
      </w:pPr>
      <w:rPr>
        <w:rFonts w:ascii="Arial" w:hAnsi="Arial" w:hint="default"/>
      </w:rPr>
    </w:lvl>
    <w:lvl w:ilvl="4" w:tplc="A9FCA468" w:tentative="1">
      <w:start w:val="1"/>
      <w:numFmt w:val="bullet"/>
      <w:lvlText w:val="–"/>
      <w:lvlJc w:val="left"/>
      <w:pPr>
        <w:tabs>
          <w:tab w:val="num" w:pos="3600"/>
        </w:tabs>
        <w:ind w:left="3600" w:hanging="360"/>
      </w:pPr>
      <w:rPr>
        <w:rFonts w:ascii="Arial" w:hAnsi="Arial" w:hint="default"/>
      </w:rPr>
    </w:lvl>
    <w:lvl w:ilvl="5" w:tplc="98346D70" w:tentative="1">
      <w:start w:val="1"/>
      <w:numFmt w:val="bullet"/>
      <w:lvlText w:val="–"/>
      <w:lvlJc w:val="left"/>
      <w:pPr>
        <w:tabs>
          <w:tab w:val="num" w:pos="4320"/>
        </w:tabs>
        <w:ind w:left="4320" w:hanging="360"/>
      </w:pPr>
      <w:rPr>
        <w:rFonts w:ascii="Arial" w:hAnsi="Arial" w:hint="default"/>
      </w:rPr>
    </w:lvl>
    <w:lvl w:ilvl="6" w:tplc="ECC4CBA2" w:tentative="1">
      <w:start w:val="1"/>
      <w:numFmt w:val="bullet"/>
      <w:lvlText w:val="–"/>
      <w:lvlJc w:val="left"/>
      <w:pPr>
        <w:tabs>
          <w:tab w:val="num" w:pos="5040"/>
        </w:tabs>
        <w:ind w:left="5040" w:hanging="360"/>
      </w:pPr>
      <w:rPr>
        <w:rFonts w:ascii="Arial" w:hAnsi="Arial" w:hint="default"/>
      </w:rPr>
    </w:lvl>
    <w:lvl w:ilvl="7" w:tplc="A25C2078" w:tentative="1">
      <w:start w:val="1"/>
      <w:numFmt w:val="bullet"/>
      <w:lvlText w:val="–"/>
      <w:lvlJc w:val="left"/>
      <w:pPr>
        <w:tabs>
          <w:tab w:val="num" w:pos="5760"/>
        </w:tabs>
        <w:ind w:left="5760" w:hanging="360"/>
      </w:pPr>
      <w:rPr>
        <w:rFonts w:ascii="Arial" w:hAnsi="Arial" w:hint="default"/>
      </w:rPr>
    </w:lvl>
    <w:lvl w:ilvl="8" w:tplc="F1EEE09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B94190"/>
    <w:multiLevelType w:val="hybridMultilevel"/>
    <w:tmpl w:val="E28A5EB8"/>
    <w:lvl w:ilvl="0" w:tplc="CDEEB934">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E4545"/>
    <w:multiLevelType w:val="hybridMultilevel"/>
    <w:tmpl w:val="593A7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2001C"/>
    <w:multiLevelType w:val="hybridMultilevel"/>
    <w:tmpl w:val="D6AE5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5F1AFC"/>
    <w:multiLevelType w:val="hybridMultilevel"/>
    <w:tmpl w:val="FC6A1A66"/>
    <w:lvl w:ilvl="0" w:tplc="CDEEB934">
      <w:start w:val="1"/>
      <w:numFmt w:val="bullet"/>
      <w:lvlText w:val="–"/>
      <w:lvlJc w:val="left"/>
      <w:pPr>
        <w:tabs>
          <w:tab w:val="num" w:pos="1440"/>
        </w:tabs>
        <w:ind w:left="1440" w:hanging="360"/>
      </w:pPr>
      <w:rPr>
        <w:rFonts w:ascii="Arial" w:hAnsi="Arial" w:hint="default"/>
      </w:rPr>
    </w:lvl>
    <w:lvl w:ilvl="1" w:tplc="CDEEB934">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259F7"/>
    <w:multiLevelType w:val="hybridMultilevel"/>
    <w:tmpl w:val="695EB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D1647"/>
    <w:multiLevelType w:val="hybridMultilevel"/>
    <w:tmpl w:val="BDA64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3" w15:restartNumberingAfterBreak="0">
    <w:nsid w:val="4B7D370B"/>
    <w:multiLevelType w:val="hybridMultilevel"/>
    <w:tmpl w:val="D916BAC2"/>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14" w15:restartNumberingAfterBreak="0">
    <w:nsid w:val="597C3925"/>
    <w:multiLevelType w:val="hybridMultilevel"/>
    <w:tmpl w:val="0FF22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5"/>
  </w:num>
  <w:num w:numId="3">
    <w:abstractNumId w:val="18"/>
  </w:num>
  <w:num w:numId="4">
    <w:abstractNumId w:val="8"/>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6"/>
  </w:num>
  <w:num w:numId="8">
    <w:abstractNumId w:val="17"/>
  </w:num>
  <w:num w:numId="9">
    <w:abstractNumId w:val="11"/>
  </w:num>
  <w:num w:numId="10">
    <w:abstractNumId w:val="6"/>
  </w:num>
  <w:num w:numId="11">
    <w:abstractNumId w:val="14"/>
  </w:num>
  <w:num w:numId="12">
    <w:abstractNumId w:val="10"/>
  </w:num>
  <w:num w:numId="13">
    <w:abstractNumId w:val="2"/>
  </w:num>
  <w:num w:numId="14">
    <w:abstractNumId w:val="7"/>
  </w:num>
  <w:num w:numId="15">
    <w:abstractNumId w:val="4"/>
  </w:num>
  <w:num w:numId="16">
    <w:abstractNumId w:val="13"/>
  </w:num>
  <w:num w:numId="17">
    <w:abstractNumId w:val="9"/>
  </w:num>
  <w:num w:numId="18">
    <w:abstractNumId w:val="3"/>
  </w:num>
  <w:num w:numId="1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65C"/>
    <w:rsid w:val="00000910"/>
    <w:rsid w:val="00000A54"/>
    <w:rsid w:val="00000D98"/>
    <w:rsid w:val="00001021"/>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84E"/>
    <w:rsid w:val="00004E62"/>
    <w:rsid w:val="00005252"/>
    <w:rsid w:val="000058D4"/>
    <w:rsid w:val="00005BDE"/>
    <w:rsid w:val="00006110"/>
    <w:rsid w:val="00006198"/>
    <w:rsid w:val="0000667F"/>
    <w:rsid w:val="00006C4A"/>
    <w:rsid w:val="00006C8A"/>
    <w:rsid w:val="00006F33"/>
    <w:rsid w:val="000070D3"/>
    <w:rsid w:val="00007766"/>
    <w:rsid w:val="00007CE2"/>
    <w:rsid w:val="00007D9E"/>
    <w:rsid w:val="00010283"/>
    <w:rsid w:val="00010342"/>
    <w:rsid w:val="0001034A"/>
    <w:rsid w:val="00010367"/>
    <w:rsid w:val="0001092B"/>
    <w:rsid w:val="00010EE0"/>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0C1"/>
    <w:rsid w:val="0001514A"/>
    <w:rsid w:val="00015160"/>
    <w:rsid w:val="00015595"/>
    <w:rsid w:val="00015794"/>
    <w:rsid w:val="00015CF2"/>
    <w:rsid w:val="000161E5"/>
    <w:rsid w:val="000167F5"/>
    <w:rsid w:val="00016A10"/>
    <w:rsid w:val="00016A3A"/>
    <w:rsid w:val="00016AA1"/>
    <w:rsid w:val="00016AB9"/>
    <w:rsid w:val="00016F63"/>
    <w:rsid w:val="00016FCA"/>
    <w:rsid w:val="00016FE6"/>
    <w:rsid w:val="0001720E"/>
    <w:rsid w:val="00017422"/>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B3E"/>
    <w:rsid w:val="00025F0C"/>
    <w:rsid w:val="0002664B"/>
    <w:rsid w:val="00026947"/>
    <w:rsid w:val="00026A7C"/>
    <w:rsid w:val="00026BDF"/>
    <w:rsid w:val="00026DB4"/>
    <w:rsid w:val="00026E27"/>
    <w:rsid w:val="00027229"/>
    <w:rsid w:val="0002755A"/>
    <w:rsid w:val="000276CB"/>
    <w:rsid w:val="0002777A"/>
    <w:rsid w:val="00027917"/>
    <w:rsid w:val="00027972"/>
    <w:rsid w:val="00027C32"/>
    <w:rsid w:val="00027F91"/>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77C"/>
    <w:rsid w:val="00032846"/>
    <w:rsid w:val="00032A06"/>
    <w:rsid w:val="0003352E"/>
    <w:rsid w:val="0003375A"/>
    <w:rsid w:val="000338A8"/>
    <w:rsid w:val="00033B9A"/>
    <w:rsid w:val="000340F8"/>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5DF"/>
    <w:rsid w:val="000407FE"/>
    <w:rsid w:val="00040D39"/>
    <w:rsid w:val="00040DEE"/>
    <w:rsid w:val="000412D4"/>
    <w:rsid w:val="000415ED"/>
    <w:rsid w:val="000416C4"/>
    <w:rsid w:val="000418CB"/>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710F"/>
    <w:rsid w:val="0004729A"/>
    <w:rsid w:val="0004791F"/>
    <w:rsid w:val="0004795F"/>
    <w:rsid w:val="00047A40"/>
    <w:rsid w:val="00050038"/>
    <w:rsid w:val="000502C4"/>
    <w:rsid w:val="00050835"/>
    <w:rsid w:val="00050E50"/>
    <w:rsid w:val="00050ED3"/>
    <w:rsid w:val="00051539"/>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81A"/>
    <w:rsid w:val="000549BA"/>
    <w:rsid w:val="00054A77"/>
    <w:rsid w:val="00054D29"/>
    <w:rsid w:val="00054DDE"/>
    <w:rsid w:val="0005504D"/>
    <w:rsid w:val="000550EF"/>
    <w:rsid w:val="000555E5"/>
    <w:rsid w:val="00055861"/>
    <w:rsid w:val="00055B21"/>
    <w:rsid w:val="00055B93"/>
    <w:rsid w:val="00056255"/>
    <w:rsid w:val="000565D0"/>
    <w:rsid w:val="00056AF7"/>
    <w:rsid w:val="00056CA8"/>
    <w:rsid w:val="00057080"/>
    <w:rsid w:val="00057694"/>
    <w:rsid w:val="00057ABC"/>
    <w:rsid w:val="000601B0"/>
    <w:rsid w:val="000603F0"/>
    <w:rsid w:val="00060AA9"/>
    <w:rsid w:val="00060BA5"/>
    <w:rsid w:val="00060D7F"/>
    <w:rsid w:val="00060F05"/>
    <w:rsid w:val="000610DF"/>
    <w:rsid w:val="00061573"/>
    <w:rsid w:val="00061956"/>
    <w:rsid w:val="00061A4D"/>
    <w:rsid w:val="00062128"/>
    <w:rsid w:val="0006216E"/>
    <w:rsid w:val="000621BA"/>
    <w:rsid w:val="000622CC"/>
    <w:rsid w:val="000623C9"/>
    <w:rsid w:val="000626ED"/>
    <w:rsid w:val="00062717"/>
    <w:rsid w:val="000627E7"/>
    <w:rsid w:val="0006298C"/>
    <w:rsid w:val="00062E5A"/>
    <w:rsid w:val="00062EB0"/>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061"/>
    <w:rsid w:val="0006521B"/>
    <w:rsid w:val="000652F0"/>
    <w:rsid w:val="0006597F"/>
    <w:rsid w:val="00065C20"/>
    <w:rsid w:val="00065D38"/>
    <w:rsid w:val="00065EF3"/>
    <w:rsid w:val="00065FA9"/>
    <w:rsid w:val="00065FD4"/>
    <w:rsid w:val="00066057"/>
    <w:rsid w:val="0006636B"/>
    <w:rsid w:val="0006654B"/>
    <w:rsid w:val="000668FB"/>
    <w:rsid w:val="00066DC4"/>
    <w:rsid w:val="00066EC5"/>
    <w:rsid w:val="00066EFF"/>
    <w:rsid w:val="00067530"/>
    <w:rsid w:val="00067DB0"/>
    <w:rsid w:val="000701FC"/>
    <w:rsid w:val="0007022B"/>
    <w:rsid w:val="00070561"/>
    <w:rsid w:val="00070D86"/>
    <w:rsid w:val="00070ECC"/>
    <w:rsid w:val="00070F90"/>
    <w:rsid w:val="00070F9D"/>
    <w:rsid w:val="00071127"/>
    <w:rsid w:val="000713C1"/>
    <w:rsid w:val="000714EF"/>
    <w:rsid w:val="0007156C"/>
    <w:rsid w:val="000715C2"/>
    <w:rsid w:val="00071C3E"/>
    <w:rsid w:val="00071CD0"/>
    <w:rsid w:val="000720AA"/>
    <w:rsid w:val="00072661"/>
    <w:rsid w:val="00072859"/>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FC"/>
    <w:rsid w:val="0007706A"/>
    <w:rsid w:val="00077FE0"/>
    <w:rsid w:val="00080433"/>
    <w:rsid w:val="00080990"/>
    <w:rsid w:val="00080EDD"/>
    <w:rsid w:val="00081036"/>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21B"/>
    <w:rsid w:val="0008336D"/>
    <w:rsid w:val="00083439"/>
    <w:rsid w:val="000834A4"/>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88"/>
    <w:rsid w:val="000873B2"/>
    <w:rsid w:val="000904F1"/>
    <w:rsid w:val="00090928"/>
    <w:rsid w:val="00090BB8"/>
    <w:rsid w:val="00090C9C"/>
    <w:rsid w:val="000910D6"/>
    <w:rsid w:val="00091B10"/>
    <w:rsid w:val="00092376"/>
    <w:rsid w:val="00092919"/>
    <w:rsid w:val="00092CBB"/>
    <w:rsid w:val="00092DCA"/>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EC1"/>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371"/>
    <w:rsid w:val="000B165F"/>
    <w:rsid w:val="000B19F6"/>
    <w:rsid w:val="000B1F4E"/>
    <w:rsid w:val="000B23A4"/>
    <w:rsid w:val="000B24B0"/>
    <w:rsid w:val="000B27FE"/>
    <w:rsid w:val="000B2836"/>
    <w:rsid w:val="000B2A42"/>
    <w:rsid w:val="000B2EB9"/>
    <w:rsid w:val="000B2EFB"/>
    <w:rsid w:val="000B34C7"/>
    <w:rsid w:val="000B38C6"/>
    <w:rsid w:val="000B39AE"/>
    <w:rsid w:val="000B3A48"/>
    <w:rsid w:val="000B434A"/>
    <w:rsid w:val="000B449C"/>
    <w:rsid w:val="000B4750"/>
    <w:rsid w:val="000B4CCD"/>
    <w:rsid w:val="000B5D9D"/>
    <w:rsid w:val="000B5DA1"/>
    <w:rsid w:val="000B5FC4"/>
    <w:rsid w:val="000B5FC6"/>
    <w:rsid w:val="000B6253"/>
    <w:rsid w:val="000B62FA"/>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E55"/>
    <w:rsid w:val="000C3179"/>
    <w:rsid w:val="000C3AA3"/>
    <w:rsid w:val="000C3AE8"/>
    <w:rsid w:val="000C3CDF"/>
    <w:rsid w:val="000C406C"/>
    <w:rsid w:val="000C44DB"/>
    <w:rsid w:val="000C4A55"/>
    <w:rsid w:val="000C4C43"/>
    <w:rsid w:val="000C5396"/>
    <w:rsid w:val="000C59F8"/>
    <w:rsid w:val="000C5A16"/>
    <w:rsid w:val="000C5B35"/>
    <w:rsid w:val="000C5CEC"/>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A2A"/>
    <w:rsid w:val="000C7D4E"/>
    <w:rsid w:val="000C7DD3"/>
    <w:rsid w:val="000C7E14"/>
    <w:rsid w:val="000D01BA"/>
    <w:rsid w:val="000D07FE"/>
    <w:rsid w:val="000D0AD3"/>
    <w:rsid w:val="000D0D43"/>
    <w:rsid w:val="000D0E72"/>
    <w:rsid w:val="000D0F9D"/>
    <w:rsid w:val="000D1260"/>
    <w:rsid w:val="000D14F3"/>
    <w:rsid w:val="000D19C5"/>
    <w:rsid w:val="000D1A28"/>
    <w:rsid w:val="000D247A"/>
    <w:rsid w:val="000D248A"/>
    <w:rsid w:val="000D253B"/>
    <w:rsid w:val="000D2700"/>
    <w:rsid w:val="000D2972"/>
    <w:rsid w:val="000D2AA0"/>
    <w:rsid w:val="000D2D12"/>
    <w:rsid w:val="000D2E2A"/>
    <w:rsid w:val="000D3487"/>
    <w:rsid w:val="000D368A"/>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841"/>
    <w:rsid w:val="000E5090"/>
    <w:rsid w:val="000E552B"/>
    <w:rsid w:val="000E5822"/>
    <w:rsid w:val="000E58CF"/>
    <w:rsid w:val="000E59D8"/>
    <w:rsid w:val="000E60CC"/>
    <w:rsid w:val="000E61CD"/>
    <w:rsid w:val="000E6208"/>
    <w:rsid w:val="000E647D"/>
    <w:rsid w:val="000E64DC"/>
    <w:rsid w:val="000E6744"/>
    <w:rsid w:val="000E6954"/>
    <w:rsid w:val="000E6E25"/>
    <w:rsid w:val="000E72CA"/>
    <w:rsid w:val="000E768A"/>
    <w:rsid w:val="000E76B6"/>
    <w:rsid w:val="000E7792"/>
    <w:rsid w:val="000E7C88"/>
    <w:rsid w:val="000E7D39"/>
    <w:rsid w:val="000E7F2C"/>
    <w:rsid w:val="000F0115"/>
    <w:rsid w:val="000F01DE"/>
    <w:rsid w:val="000F03A8"/>
    <w:rsid w:val="000F03D1"/>
    <w:rsid w:val="000F0BE8"/>
    <w:rsid w:val="000F0D6C"/>
    <w:rsid w:val="000F0E0B"/>
    <w:rsid w:val="000F10B5"/>
    <w:rsid w:val="000F112B"/>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49"/>
    <w:rsid w:val="000F2D59"/>
    <w:rsid w:val="000F33F8"/>
    <w:rsid w:val="000F3CD5"/>
    <w:rsid w:val="000F3F4F"/>
    <w:rsid w:val="000F40AD"/>
    <w:rsid w:val="000F4C1E"/>
    <w:rsid w:val="000F52A8"/>
    <w:rsid w:val="000F5331"/>
    <w:rsid w:val="000F54FA"/>
    <w:rsid w:val="000F56F5"/>
    <w:rsid w:val="000F57AF"/>
    <w:rsid w:val="000F57C2"/>
    <w:rsid w:val="000F5A74"/>
    <w:rsid w:val="000F694A"/>
    <w:rsid w:val="000F6AB3"/>
    <w:rsid w:val="000F6CB5"/>
    <w:rsid w:val="000F724B"/>
    <w:rsid w:val="000F72C2"/>
    <w:rsid w:val="000F7352"/>
    <w:rsid w:val="000F74FD"/>
    <w:rsid w:val="000F78E2"/>
    <w:rsid w:val="000F7C17"/>
    <w:rsid w:val="000F7E27"/>
    <w:rsid w:val="000F7EFD"/>
    <w:rsid w:val="001004A0"/>
    <w:rsid w:val="001005AB"/>
    <w:rsid w:val="00100A0E"/>
    <w:rsid w:val="00100B4A"/>
    <w:rsid w:val="00101007"/>
    <w:rsid w:val="001010E3"/>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2D2"/>
    <w:rsid w:val="00104747"/>
    <w:rsid w:val="00104C7B"/>
    <w:rsid w:val="00104EC3"/>
    <w:rsid w:val="0010522E"/>
    <w:rsid w:val="001057B9"/>
    <w:rsid w:val="00105D2B"/>
    <w:rsid w:val="0010635D"/>
    <w:rsid w:val="00106461"/>
    <w:rsid w:val="00106970"/>
    <w:rsid w:val="00106CA5"/>
    <w:rsid w:val="00106DF7"/>
    <w:rsid w:val="00106E80"/>
    <w:rsid w:val="001074E7"/>
    <w:rsid w:val="00107813"/>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E"/>
    <w:rsid w:val="00115EEF"/>
    <w:rsid w:val="00116046"/>
    <w:rsid w:val="001161B4"/>
    <w:rsid w:val="00116F74"/>
    <w:rsid w:val="001173FF"/>
    <w:rsid w:val="001176B7"/>
    <w:rsid w:val="00117C45"/>
    <w:rsid w:val="00117E94"/>
    <w:rsid w:val="00120028"/>
    <w:rsid w:val="0012027C"/>
    <w:rsid w:val="00120557"/>
    <w:rsid w:val="0012072F"/>
    <w:rsid w:val="00120AEF"/>
    <w:rsid w:val="00120BB2"/>
    <w:rsid w:val="00120D77"/>
    <w:rsid w:val="00120D7F"/>
    <w:rsid w:val="00120DDC"/>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A07"/>
    <w:rsid w:val="00122FF2"/>
    <w:rsid w:val="00123257"/>
    <w:rsid w:val="001239C2"/>
    <w:rsid w:val="001239DE"/>
    <w:rsid w:val="0012404F"/>
    <w:rsid w:val="00124252"/>
    <w:rsid w:val="0012450F"/>
    <w:rsid w:val="00124802"/>
    <w:rsid w:val="00124944"/>
    <w:rsid w:val="00124EC1"/>
    <w:rsid w:val="00125C52"/>
    <w:rsid w:val="00125CFC"/>
    <w:rsid w:val="00125E63"/>
    <w:rsid w:val="00125E9E"/>
    <w:rsid w:val="00126570"/>
    <w:rsid w:val="001266F1"/>
    <w:rsid w:val="00126828"/>
    <w:rsid w:val="0012690F"/>
    <w:rsid w:val="00126DA5"/>
    <w:rsid w:val="00126E34"/>
    <w:rsid w:val="001271F5"/>
    <w:rsid w:val="001271F9"/>
    <w:rsid w:val="00127223"/>
    <w:rsid w:val="00127235"/>
    <w:rsid w:val="00127407"/>
    <w:rsid w:val="0012741B"/>
    <w:rsid w:val="00127662"/>
    <w:rsid w:val="0012772E"/>
    <w:rsid w:val="00127B85"/>
    <w:rsid w:val="00127BD4"/>
    <w:rsid w:val="00127E48"/>
    <w:rsid w:val="00127E9A"/>
    <w:rsid w:val="00130319"/>
    <w:rsid w:val="00130558"/>
    <w:rsid w:val="00131543"/>
    <w:rsid w:val="00131569"/>
    <w:rsid w:val="00131793"/>
    <w:rsid w:val="00131E99"/>
    <w:rsid w:val="00131FD4"/>
    <w:rsid w:val="00133103"/>
    <w:rsid w:val="00133156"/>
    <w:rsid w:val="0013328B"/>
    <w:rsid w:val="001332F9"/>
    <w:rsid w:val="001337D7"/>
    <w:rsid w:val="0013390C"/>
    <w:rsid w:val="00133BD2"/>
    <w:rsid w:val="001340F3"/>
    <w:rsid w:val="0013441D"/>
    <w:rsid w:val="00134714"/>
    <w:rsid w:val="00134A77"/>
    <w:rsid w:val="00134AFA"/>
    <w:rsid w:val="0013508A"/>
    <w:rsid w:val="001352DA"/>
    <w:rsid w:val="001353D9"/>
    <w:rsid w:val="001355D8"/>
    <w:rsid w:val="00135A8C"/>
    <w:rsid w:val="00135E13"/>
    <w:rsid w:val="001360B9"/>
    <w:rsid w:val="00136339"/>
    <w:rsid w:val="001363FF"/>
    <w:rsid w:val="001366D6"/>
    <w:rsid w:val="00136BDF"/>
    <w:rsid w:val="00136E15"/>
    <w:rsid w:val="001372B1"/>
    <w:rsid w:val="00137423"/>
    <w:rsid w:val="0013763B"/>
    <w:rsid w:val="001378B9"/>
    <w:rsid w:val="001378E7"/>
    <w:rsid w:val="00137912"/>
    <w:rsid w:val="00137BD5"/>
    <w:rsid w:val="00137CA0"/>
    <w:rsid w:val="00140069"/>
    <w:rsid w:val="001403C2"/>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36D"/>
    <w:rsid w:val="00144488"/>
    <w:rsid w:val="00144528"/>
    <w:rsid w:val="001445CF"/>
    <w:rsid w:val="0014489B"/>
    <w:rsid w:val="00144BE2"/>
    <w:rsid w:val="00144DD1"/>
    <w:rsid w:val="00144F37"/>
    <w:rsid w:val="001458BF"/>
    <w:rsid w:val="00145B35"/>
    <w:rsid w:val="00145C8F"/>
    <w:rsid w:val="00146354"/>
    <w:rsid w:val="0014638D"/>
    <w:rsid w:val="00146933"/>
    <w:rsid w:val="00146C63"/>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30DF"/>
    <w:rsid w:val="0015337C"/>
    <w:rsid w:val="001533B1"/>
    <w:rsid w:val="00153822"/>
    <w:rsid w:val="0015383D"/>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223"/>
    <w:rsid w:val="0016554F"/>
    <w:rsid w:val="001661AA"/>
    <w:rsid w:val="001662FC"/>
    <w:rsid w:val="00166833"/>
    <w:rsid w:val="001670CA"/>
    <w:rsid w:val="001679C5"/>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8DB"/>
    <w:rsid w:val="001729E5"/>
    <w:rsid w:val="00172BB6"/>
    <w:rsid w:val="0017311C"/>
    <w:rsid w:val="00173182"/>
    <w:rsid w:val="0017344C"/>
    <w:rsid w:val="001734B2"/>
    <w:rsid w:val="00173521"/>
    <w:rsid w:val="00173BDB"/>
    <w:rsid w:val="00173EAF"/>
    <w:rsid w:val="00173F9B"/>
    <w:rsid w:val="00174369"/>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0"/>
    <w:rsid w:val="00181A7D"/>
    <w:rsid w:val="001824DB"/>
    <w:rsid w:val="0018267D"/>
    <w:rsid w:val="00182838"/>
    <w:rsid w:val="00182AE3"/>
    <w:rsid w:val="00182B7F"/>
    <w:rsid w:val="00182C83"/>
    <w:rsid w:val="00182D02"/>
    <w:rsid w:val="00182EE2"/>
    <w:rsid w:val="00183448"/>
    <w:rsid w:val="00183AFC"/>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E3"/>
    <w:rsid w:val="00185893"/>
    <w:rsid w:val="001863F1"/>
    <w:rsid w:val="00186488"/>
    <w:rsid w:val="001865F0"/>
    <w:rsid w:val="001866F1"/>
    <w:rsid w:val="00186C47"/>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566"/>
    <w:rsid w:val="001916F8"/>
    <w:rsid w:val="00191D33"/>
    <w:rsid w:val="00192293"/>
    <w:rsid w:val="001925A9"/>
    <w:rsid w:val="00192694"/>
    <w:rsid w:val="001929EC"/>
    <w:rsid w:val="00192D4C"/>
    <w:rsid w:val="00193142"/>
    <w:rsid w:val="00193747"/>
    <w:rsid w:val="00193BAC"/>
    <w:rsid w:val="00193DD1"/>
    <w:rsid w:val="0019493C"/>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C57"/>
    <w:rsid w:val="001A4E23"/>
    <w:rsid w:val="001A50B1"/>
    <w:rsid w:val="001A5820"/>
    <w:rsid w:val="001A584A"/>
    <w:rsid w:val="001A5F42"/>
    <w:rsid w:val="001A6604"/>
    <w:rsid w:val="001A67CD"/>
    <w:rsid w:val="001A696C"/>
    <w:rsid w:val="001A6C07"/>
    <w:rsid w:val="001A6DDC"/>
    <w:rsid w:val="001A6DEA"/>
    <w:rsid w:val="001A6F08"/>
    <w:rsid w:val="001A701F"/>
    <w:rsid w:val="001A745C"/>
    <w:rsid w:val="001A792C"/>
    <w:rsid w:val="001A79A4"/>
    <w:rsid w:val="001B0033"/>
    <w:rsid w:val="001B0041"/>
    <w:rsid w:val="001B01BF"/>
    <w:rsid w:val="001B035A"/>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79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07A"/>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B9"/>
    <w:rsid w:val="001D0D0C"/>
    <w:rsid w:val="001D1447"/>
    <w:rsid w:val="001D1469"/>
    <w:rsid w:val="001D17A0"/>
    <w:rsid w:val="001D1841"/>
    <w:rsid w:val="001D2401"/>
    <w:rsid w:val="001D262E"/>
    <w:rsid w:val="001D27A4"/>
    <w:rsid w:val="001D2896"/>
    <w:rsid w:val="001D28A2"/>
    <w:rsid w:val="001D28C3"/>
    <w:rsid w:val="001D2CAA"/>
    <w:rsid w:val="001D2DB6"/>
    <w:rsid w:val="001D2E6A"/>
    <w:rsid w:val="001D309C"/>
    <w:rsid w:val="001D33C6"/>
    <w:rsid w:val="001D3664"/>
    <w:rsid w:val="001D371D"/>
    <w:rsid w:val="001D395A"/>
    <w:rsid w:val="001D3CC1"/>
    <w:rsid w:val="001D3EE0"/>
    <w:rsid w:val="001D4069"/>
    <w:rsid w:val="001D43C3"/>
    <w:rsid w:val="001D472D"/>
    <w:rsid w:val="001D4854"/>
    <w:rsid w:val="001D4ABF"/>
    <w:rsid w:val="001D4E36"/>
    <w:rsid w:val="001D4FC4"/>
    <w:rsid w:val="001D5080"/>
    <w:rsid w:val="001D52E4"/>
    <w:rsid w:val="001D52FE"/>
    <w:rsid w:val="001D5430"/>
    <w:rsid w:val="001D57C7"/>
    <w:rsid w:val="001D5B7D"/>
    <w:rsid w:val="001D5D39"/>
    <w:rsid w:val="001D607A"/>
    <w:rsid w:val="001D6192"/>
    <w:rsid w:val="001D66FC"/>
    <w:rsid w:val="001D696B"/>
    <w:rsid w:val="001D6CFD"/>
    <w:rsid w:val="001D6E97"/>
    <w:rsid w:val="001D70CA"/>
    <w:rsid w:val="001D7530"/>
    <w:rsid w:val="001D7A6C"/>
    <w:rsid w:val="001D7B01"/>
    <w:rsid w:val="001D7BA7"/>
    <w:rsid w:val="001D7E12"/>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A0"/>
    <w:rsid w:val="001E23E2"/>
    <w:rsid w:val="001E2916"/>
    <w:rsid w:val="001E2D37"/>
    <w:rsid w:val="001E2EF6"/>
    <w:rsid w:val="001E31EE"/>
    <w:rsid w:val="001E32E0"/>
    <w:rsid w:val="001E3571"/>
    <w:rsid w:val="001E3668"/>
    <w:rsid w:val="001E3ECE"/>
    <w:rsid w:val="001E432B"/>
    <w:rsid w:val="001E443A"/>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0"/>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5D4"/>
    <w:rsid w:val="001F57A5"/>
    <w:rsid w:val="001F5816"/>
    <w:rsid w:val="001F5918"/>
    <w:rsid w:val="001F59C4"/>
    <w:rsid w:val="001F5A57"/>
    <w:rsid w:val="001F5B7A"/>
    <w:rsid w:val="001F5C35"/>
    <w:rsid w:val="001F5EFD"/>
    <w:rsid w:val="001F62F6"/>
    <w:rsid w:val="001F6341"/>
    <w:rsid w:val="001F6634"/>
    <w:rsid w:val="001F677A"/>
    <w:rsid w:val="001F6E05"/>
    <w:rsid w:val="001F6F08"/>
    <w:rsid w:val="001F71DC"/>
    <w:rsid w:val="001F7246"/>
    <w:rsid w:val="001F73BA"/>
    <w:rsid w:val="001F77DB"/>
    <w:rsid w:val="001F7827"/>
    <w:rsid w:val="001F786D"/>
    <w:rsid w:val="001F7D63"/>
    <w:rsid w:val="0020025E"/>
    <w:rsid w:val="00200950"/>
    <w:rsid w:val="00200D15"/>
    <w:rsid w:val="00200E52"/>
    <w:rsid w:val="00200E56"/>
    <w:rsid w:val="00200EFC"/>
    <w:rsid w:val="0020127A"/>
    <w:rsid w:val="0020165E"/>
    <w:rsid w:val="002019FF"/>
    <w:rsid w:val="00201CA6"/>
    <w:rsid w:val="00201F1E"/>
    <w:rsid w:val="00201F9D"/>
    <w:rsid w:val="0020210A"/>
    <w:rsid w:val="00202145"/>
    <w:rsid w:val="0020234C"/>
    <w:rsid w:val="002023EE"/>
    <w:rsid w:val="00202F2F"/>
    <w:rsid w:val="00203574"/>
    <w:rsid w:val="002037FE"/>
    <w:rsid w:val="00203AD1"/>
    <w:rsid w:val="00203D55"/>
    <w:rsid w:val="00203D9B"/>
    <w:rsid w:val="00203E55"/>
    <w:rsid w:val="00204E10"/>
    <w:rsid w:val="00205438"/>
    <w:rsid w:val="00205462"/>
    <w:rsid w:val="002064D1"/>
    <w:rsid w:val="002069A6"/>
    <w:rsid w:val="00206A5A"/>
    <w:rsid w:val="00206B0D"/>
    <w:rsid w:val="00206B1B"/>
    <w:rsid w:val="00207361"/>
    <w:rsid w:val="00207505"/>
    <w:rsid w:val="002076F3"/>
    <w:rsid w:val="00210576"/>
    <w:rsid w:val="00210673"/>
    <w:rsid w:val="002106A6"/>
    <w:rsid w:val="0021083C"/>
    <w:rsid w:val="00211030"/>
    <w:rsid w:val="002111D4"/>
    <w:rsid w:val="00211897"/>
    <w:rsid w:val="002119E3"/>
    <w:rsid w:val="00211BBF"/>
    <w:rsid w:val="002121D7"/>
    <w:rsid w:val="002127E6"/>
    <w:rsid w:val="002128B4"/>
    <w:rsid w:val="00212EF5"/>
    <w:rsid w:val="00212F0B"/>
    <w:rsid w:val="002132B5"/>
    <w:rsid w:val="00213766"/>
    <w:rsid w:val="00213C3F"/>
    <w:rsid w:val="00214050"/>
    <w:rsid w:val="002142D2"/>
    <w:rsid w:val="0021443F"/>
    <w:rsid w:val="0021455A"/>
    <w:rsid w:val="00214938"/>
    <w:rsid w:val="00214FC9"/>
    <w:rsid w:val="0021523B"/>
    <w:rsid w:val="0021593F"/>
    <w:rsid w:val="00215962"/>
    <w:rsid w:val="002159A3"/>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C40"/>
    <w:rsid w:val="00222D1D"/>
    <w:rsid w:val="002230A2"/>
    <w:rsid w:val="002232E7"/>
    <w:rsid w:val="0022384F"/>
    <w:rsid w:val="00223ACF"/>
    <w:rsid w:val="00223D1D"/>
    <w:rsid w:val="002244C6"/>
    <w:rsid w:val="002244D7"/>
    <w:rsid w:val="002247C0"/>
    <w:rsid w:val="0022496F"/>
    <w:rsid w:val="00224E55"/>
    <w:rsid w:val="00224FAD"/>
    <w:rsid w:val="00225038"/>
    <w:rsid w:val="00225321"/>
    <w:rsid w:val="00225B9B"/>
    <w:rsid w:val="00225C89"/>
    <w:rsid w:val="00225CF6"/>
    <w:rsid w:val="00225E72"/>
    <w:rsid w:val="00225FE4"/>
    <w:rsid w:val="002261FC"/>
    <w:rsid w:val="00226814"/>
    <w:rsid w:val="00226C6D"/>
    <w:rsid w:val="00226CB1"/>
    <w:rsid w:val="0022713E"/>
    <w:rsid w:val="00227404"/>
    <w:rsid w:val="00227531"/>
    <w:rsid w:val="002278ED"/>
    <w:rsid w:val="00227981"/>
    <w:rsid w:val="00227D29"/>
    <w:rsid w:val="00227F9D"/>
    <w:rsid w:val="00230709"/>
    <w:rsid w:val="0023088F"/>
    <w:rsid w:val="00230C94"/>
    <w:rsid w:val="00230EB7"/>
    <w:rsid w:val="00230EC6"/>
    <w:rsid w:val="00230F93"/>
    <w:rsid w:val="00230F9A"/>
    <w:rsid w:val="00230FB5"/>
    <w:rsid w:val="00230FCF"/>
    <w:rsid w:val="00231076"/>
    <w:rsid w:val="002310AF"/>
    <w:rsid w:val="00231BB3"/>
    <w:rsid w:val="00231EB1"/>
    <w:rsid w:val="00231F80"/>
    <w:rsid w:val="002322F6"/>
    <w:rsid w:val="00232AC7"/>
    <w:rsid w:val="00232ACE"/>
    <w:rsid w:val="00232F66"/>
    <w:rsid w:val="00233355"/>
    <w:rsid w:val="00233567"/>
    <w:rsid w:val="00233807"/>
    <w:rsid w:val="00233907"/>
    <w:rsid w:val="002339E1"/>
    <w:rsid w:val="00234262"/>
    <w:rsid w:val="00234625"/>
    <w:rsid w:val="00234C5F"/>
    <w:rsid w:val="00234DDC"/>
    <w:rsid w:val="0023519B"/>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B88"/>
    <w:rsid w:val="00240E24"/>
    <w:rsid w:val="00241048"/>
    <w:rsid w:val="0024118F"/>
    <w:rsid w:val="00242173"/>
    <w:rsid w:val="002421F0"/>
    <w:rsid w:val="00242226"/>
    <w:rsid w:val="00242295"/>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E9D"/>
    <w:rsid w:val="00253F99"/>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57E"/>
    <w:rsid w:val="002578F7"/>
    <w:rsid w:val="00257C19"/>
    <w:rsid w:val="00260006"/>
    <w:rsid w:val="002604B0"/>
    <w:rsid w:val="0026084E"/>
    <w:rsid w:val="00260EB3"/>
    <w:rsid w:val="00260FFD"/>
    <w:rsid w:val="0026115B"/>
    <w:rsid w:val="00261335"/>
    <w:rsid w:val="00261579"/>
    <w:rsid w:val="002617C7"/>
    <w:rsid w:val="002619F2"/>
    <w:rsid w:val="00261E1D"/>
    <w:rsid w:val="00261E63"/>
    <w:rsid w:val="00262256"/>
    <w:rsid w:val="00262601"/>
    <w:rsid w:val="00262697"/>
    <w:rsid w:val="00262A7C"/>
    <w:rsid w:val="00262C11"/>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64B"/>
    <w:rsid w:val="002656EC"/>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04E"/>
    <w:rsid w:val="0027132E"/>
    <w:rsid w:val="002715ED"/>
    <w:rsid w:val="0027193D"/>
    <w:rsid w:val="00271EDE"/>
    <w:rsid w:val="0027227B"/>
    <w:rsid w:val="00272474"/>
    <w:rsid w:val="0027276D"/>
    <w:rsid w:val="0027283D"/>
    <w:rsid w:val="00272CAE"/>
    <w:rsid w:val="00272D90"/>
    <w:rsid w:val="00272D9C"/>
    <w:rsid w:val="00272DEB"/>
    <w:rsid w:val="00272FE5"/>
    <w:rsid w:val="00273070"/>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776"/>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EFB"/>
    <w:rsid w:val="0028618A"/>
    <w:rsid w:val="00286269"/>
    <w:rsid w:val="0028636D"/>
    <w:rsid w:val="002865FA"/>
    <w:rsid w:val="002866DE"/>
    <w:rsid w:val="002868F8"/>
    <w:rsid w:val="002869C0"/>
    <w:rsid w:val="00286B25"/>
    <w:rsid w:val="00286DBC"/>
    <w:rsid w:val="0028755B"/>
    <w:rsid w:val="00287699"/>
    <w:rsid w:val="00290020"/>
    <w:rsid w:val="00290419"/>
    <w:rsid w:val="00290AAA"/>
    <w:rsid w:val="00290B2A"/>
    <w:rsid w:val="00290F64"/>
    <w:rsid w:val="00291038"/>
    <w:rsid w:val="00291427"/>
    <w:rsid w:val="002918D7"/>
    <w:rsid w:val="00291CFD"/>
    <w:rsid w:val="00291E02"/>
    <w:rsid w:val="00292022"/>
    <w:rsid w:val="002920AC"/>
    <w:rsid w:val="002921C4"/>
    <w:rsid w:val="0029264D"/>
    <w:rsid w:val="0029270A"/>
    <w:rsid w:val="002932EC"/>
    <w:rsid w:val="002935B6"/>
    <w:rsid w:val="00293690"/>
    <w:rsid w:val="00293C4F"/>
    <w:rsid w:val="00293D4B"/>
    <w:rsid w:val="00293E2D"/>
    <w:rsid w:val="00293F44"/>
    <w:rsid w:val="0029451A"/>
    <w:rsid w:val="00294592"/>
    <w:rsid w:val="00294860"/>
    <w:rsid w:val="0029524D"/>
    <w:rsid w:val="0029558F"/>
    <w:rsid w:val="00295815"/>
    <w:rsid w:val="00295AAC"/>
    <w:rsid w:val="002960F3"/>
    <w:rsid w:val="002968C9"/>
    <w:rsid w:val="00296B7E"/>
    <w:rsid w:val="00296FCC"/>
    <w:rsid w:val="00297614"/>
    <w:rsid w:val="002976AF"/>
    <w:rsid w:val="002977D1"/>
    <w:rsid w:val="00297836"/>
    <w:rsid w:val="00297B1F"/>
    <w:rsid w:val="00297B7D"/>
    <w:rsid w:val="00297C07"/>
    <w:rsid w:val="00297FEF"/>
    <w:rsid w:val="002A07A9"/>
    <w:rsid w:val="002A083B"/>
    <w:rsid w:val="002A1083"/>
    <w:rsid w:val="002A13A0"/>
    <w:rsid w:val="002A1AD8"/>
    <w:rsid w:val="002A1EE9"/>
    <w:rsid w:val="002A271D"/>
    <w:rsid w:val="002A2BD7"/>
    <w:rsid w:val="002A3790"/>
    <w:rsid w:val="002A3BFD"/>
    <w:rsid w:val="002A3D19"/>
    <w:rsid w:val="002A429C"/>
    <w:rsid w:val="002A439C"/>
    <w:rsid w:val="002A4AB0"/>
    <w:rsid w:val="002A4B2C"/>
    <w:rsid w:val="002A4F1A"/>
    <w:rsid w:val="002A5089"/>
    <w:rsid w:val="002A58E5"/>
    <w:rsid w:val="002A5C74"/>
    <w:rsid w:val="002A61D2"/>
    <w:rsid w:val="002A676A"/>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5B1"/>
    <w:rsid w:val="002B4761"/>
    <w:rsid w:val="002B4775"/>
    <w:rsid w:val="002B4AB3"/>
    <w:rsid w:val="002B4CE9"/>
    <w:rsid w:val="002B4D87"/>
    <w:rsid w:val="002B51D0"/>
    <w:rsid w:val="002B55F3"/>
    <w:rsid w:val="002B57A9"/>
    <w:rsid w:val="002B5E9D"/>
    <w:rsid w:val="002B5F4C"/>
    <w:rsid w:val="002B6395"/>
    <w:rsid w:val="002B639A"/>
    <w:rsid w:val="002B68E0"/>
    <w:rsid w:val="002B69C9"/>
    <w:rsid w:val="002B6CF0"/>
    <w:rsid w:val="002B6EFF"/>
    <w:rsid w:val="002B717C"/>
    <w:rsid w:val="002B72D7"/>
    <w:rsid w:val="002B738D"/>
    <w:rsid w:val="002B75CC"/>
    <w:rsid w:val="002B7A7D"/>
    <w:rsid w:val="002B7A9E"/>
    <w:rsid w:val="002B7BC5"/>
    <w:rsid w:val="002B7C3A"/>
    <w:rsid w:val="002C034B"/>
    <w:rsid w:val="002C0811"/>
    <w:rsid w:val="002C088E"/>
    <w:rsid w:val="002C08CB"/>
    <w:rsid w:val="002C08D0"/>
    <w:rsid w:val="002C0A56"/>
    <w:rsid w:val="002C1575"/>
    <w:rsid w:val="002C1639"/>
    <w:rsid w:val="002C16E7"/>
    <w:rsid w:val="002C17F5"/>
    <w:rsid w:val="002C17FA"/>
    <w:rsid w:val="002C18D8"/>
    <w:rsid w:val="002C1E1E"/>
    <w:rsid w:val="002C1FF5"/>
    <w:rsid w:val="002C24AD"/>
    <w:rsid w:val="002C2526"/>
    <w:rsid w:val="002C2654"/>
    <w:rsid w:val="002C27CE"/>
    <w:rsid w:val="002C2D5B"/>
    <w:rsid w:val="002C2F4D"/>
    <w:rsid w:val="002C3345"/>
    <w:rsid w:val="002C3478"/>
    <w:rsid w:val="002C36F2"/>
    <w:rsid w:val="002C38B4"/>
    <w:rsid w:val="002C39CF"/>
    <w:rsid w:val="002C3BB2"/>
    <w:rsid w:val="002C40A1"/>
    <w:rsid w:val="002C46B3"/>
    <w:rsid w:val="002C46EA"/>
    <w:rsid w:val="002C4749"/>
    <w:rsid w:val="002C484B"/>
    <w:rsid w:val="002C4B18"/>
    <w:rsid w:val="002C4C8F"/>
    <w:rsid w:val="002C4E58"/>
    <w:rsid w:val="002C4F68"/>
    <w:rsid w:val="002C5028"/>
    <w:rsid w:val="002C5212"/>
    <w:rsid w:val="002C5F12"/>
    <w:rsid w:val="002C6891"/>
    <w:rsid w:val="002C6A56"/>
    <w:rsid w:val="002C6A83"/>
    <w:rsid w:val="002C720E"/>
    <w:rsid w:val="002C73B3"/>
    <w:rsid w:val="002C788F"/>
    <w:rsid w:val="002C7E1C"/>
    <w:rsid w:val="002D00A3"/>
    <w:rsid w:val="002D087B"/>
    <w:rsid w:val="002D0923"/>
    <w:rsid w:val="002D0A20"/>
    <w:rsid w:val="002D0BCE"/>
    <w:rsid w:val="002D0C19"/>
    <w:rsid w:val="002D0C59"/>
    <w:rsid w:val="002D0C83"/>
    <w:rsid w:val="002D0C99"/>
    <w:rsid w:val="002D0DFD"/>
    <w:rsid w:val="002D0E54"/>
    <w:rsid w:val="002D154D"/>
    <w:rsid w:val="002D1974"/>
    <w:rsid w:val="002D1B5F"/>
    <w:rsid w:val="002D1C44"/>
    <w:rsid w:val="002D206C"/>
    <w:rsid w:val="002D22C0"/>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631"/>
    <w:rsid w:val="002D5DDD"/>
    <w:rsid w:val="002D5FB1"/>
    <w:rsid w:val="002D6076"/>
    <w:rsid w:val="002D6137"/>
    <w:rsid w:val="002D6707"/>
    <w:rsid w:val="002D6A77"/>
    <w:rsid w:val="002D7326"/>
    <w:rsid w:val="002D73F9"/>
    <w:rsid w:val="002D74E0"/>
    <w:rsid w:val="002D7532"/>
    <w:rsid w:val="002D7845"/>
    <w:rsid w:val="002D7A31"/>
    <w:rsid w:val="002E0337"/>
    <w:rsid w:val="002E036F"/>
    <w:rsid w:val="002E0900"/>
    <w:rsid w:val="002E0997"/>
    <w:rsid w:val="002E0FFD"/>
    <w:rsid w:val="002E10B7"/>
    <w:rsid w:val="002E1435"/>
    <w:rsid w:val="002E15C8"/>
    <w:rsid w:val="002E173F"/>
    <w:rsid w:val="002E1851"/>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0C05"/>
    <w:rsid w:val="002F1001"/>
    <w:rsid w:val="002F112A"/>
    <w:rsid w:val="002F1791"/>
    <w:rsid w:val="002F1837"/>
    <w:rsid w:val="002F1CD5"/>
    <w:rsid w:val="002F1DB2"/>
    <w:rsid w:val="002F1FBE"/>
    <w:rsid w:val="002F1FD2"/>
    <w:rsid w:val="002F271A"/>
    <w:rsid w:val="002F278A"/>
    <w:rsid w:val="002F2D1F"/>
    <w:rsid w:val="002F2F44"/>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4D61"/>
    <w:rsid w:val="002F5ACA"/>
    <w:rsid w:val="002F6187"/>
    <w:rsid w:val="002F62BA"/>
    <w:rsid w:val="002F6340"/>
    <w:rsid w:val="002F6388"/>
    <w:rsid w:val="002F6570"/>
    <w:rsid w:val="002F6A8C"/>
    <w:rsid w:val="002F6C2A"/>
    <w:rsid w:val="002F730C"/>
    <w:rsid w:val="002F7342"/>
    <w:rsid w:val="002F73F7"/>
    <w:rsid w:val="002F7510"/>
    <w:rsid w:val="002F7733"/>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CC"/>
    <w:rsid w:val="00302763"/>
    <w:rsid w:val="00302B60"/>
    <w:rsid w:val="00302D5C"/>
    <w:rsid w:val="00302E42"/>
    <w:rsid w:val="00302E8A"/>
    <w:rsid w:val="00302E94"/>
    <w:rsid w:val="00302EB6"/>
    <w:rsid w:val="00303015"/>
    <w:rsid w:val="00303497"/>
    <w:rsid w:val="003036AD"/>
    <w:rsid w:val="0030379D"/>
    <w:rsid w:val="003038CB"/>
    <w:rsid w:val="00303943"/>
    <w:rsid w:val="0030398A"/>
    <w:rsid w:val="00304071"/>
    <w:rsid w:val="00304479"/>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59E"/>
    <w:rsid w:val="0030797C"/>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3F4"/>
    <w:rsid w:val="003124BC"/>
    <w:rsid w:val="00312747"/>
    <w:rsid w:val="00312B6C"/>
    <w:rsid w:val="00312C3D"/>
    <w:rsid w:val="00312E53"/>
    <w:rsid w:val="00312FFC"/>
    <w:rsid w:val="003130E5"/>
    <w:rsid w:val="0031311A"/>
    <w:rsid w:val="0031372A"/>
    <w:rsid w:val="0031384E"/>
    <w:rsid w:val="00313CFE"/>
    <w:rsid w:val="00313E4F"/>
    <w:rsid w:val="00314035"/>
    <w:rsid w:val="0031453A"/>
    <w:rsid w:val="0031464C"/>
    <w:rsid w:val="0031497B"/>
    <w:rsid w:val="00314C17"/>
    <w:rsid w:val="00314DB0"/>
    <w:rsid w:val="00314DB7"/>
    <w:rsid w:val="00314F95"/>
    <w:rsid w:val="00315017"/>
    <w:rsid w:val="00315600"/>
    <w:rsid w:val="003156A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20574"/>
    <w:rsid w:val="0032082A"/>
    <w:rsid w:val="00321007"/>
    <w:rsid w:val="00321552"/>
    <w:rsid w:val="00321560"/>
    <w:rsid w:val="00321D66"/>
    <w:rsid w:val="00321EE2"/>
    <w:rsid w:val="003220E3"/>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401DA"/>
    <w:rsid w:val="00340208"/>
    <w:rsid w:val="00340426"/>
    <w:rsid w:val="00340B5E"/>
    <w:rsid w:val="00340D7A"/>
    <w:rsid w:val="0034157C"/>
    <w:rsid w:val="00341852"/>
    <w:rsid w:val="0034236D"/>
    <w:rsid w:val="0034242C"/>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4AD"/>
    <w:rsid w:val="003465F9"/>
    <w:rsid w:val="00346A66"/>
    <w:rsid w:val="00346CFF"/>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5A5"/>
    <w:rsid w:val="00351DE8"/>
    <w:rsid w:val="00352140"/>
    <w:rsid w:val="0035214E"/>
    <w:rsid w:val="00352426"/>
    <w:rsid w:val="00352FB9"/>
    <w:rsid w:val="00353159"/>
    <w:rsid w:val="003531B2"/>
    <w:rsid w:val="00353333"/>
    <w:rsid w:val="00353542"/>
    <w:rsid w:val="00353703"/>
    <w:rsid w:val="003537B9"/>
    <w:rsid w:val="003537CC"/>
    <w:rsid w:val="00353991"/>
    <w:rsid w:val="00353D2B"/>
    <w:rsid w:val="00353FD7"/>
    <w:rsid w:val="0035405C"/>
    <w:rsid w:val="0035431F"/>
    <w:rsid w:val="003543D5"/>
    <w:rsid w:val="00354768"/>
    <w:rsid w:val="00354C94"/>
    <w:rsid w:val="00354F61"/>
    <w:rsid w:val="00355064"/>
    <w:rsid w:val="0035520C"/>
    <w:rsid w:val="00355793"/>
    <w:rsid w:val="003561C5"/>
    <w:rsid w:val="00356580"/>
    <w:rsid w:val="00356761"/>
    <w:rsid w:val="003567A6"/>
    <w:rsid w:val="00356CB6"/>
    <w:rsid w:val="00356DCF"/>
    <w:rsid w:val="00356E71"/>
    <w:rsid w:val="003570CB"/>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1F0"/>
    <w:rsid w:val="0036272A"/>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713"/>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578"/>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0DAD"/>
    <w:rsid w:val="00391070"/>
    <w:rsid w:val="00391171"/>
    <w:rsid w:val="003914E7"/>
    <w:rsid w:val="003918D3"/>
    <w:rsid w:val="00391ACA"/>
    <w:rsid w:val="00391CEC"/>
    <w:rsid w:val="00391CF7"/>
    <w:rsid w:val="00391D92"/>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573"/>
    <w:rsid w:val="003B0B0E"/>
    <w:rsid w:val="003B0C9D"/>
    <w:rsid w:val="003B0E99"/>
    <w:rsid w:val="003B17FF"/>
    <w:rsid w:val="003B1B4B"/>
    <w:rsid w:val="003B1F95"/>
    <w:rsid w:val="003B20F1"/>
    <w:rsid w:val="003B2506"/>
    <w:rsid w:val="003B2540"/>
    <w:rsid w:val="003B25E8"/>
    <w:rsid w:val="003B2729"/>
    <w:rsid w:val="003B28B7"/>
    <w:rsid w:val="003B2B69"/>
    <w:rsid w:val="003B3638"/>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63C"/>
    <w:rsid w:val="003B66AF"/>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76C"/>
    <w:rsid w:val="003C2936"/>
    <w:rsid w:val="003C2B8F"/>
    <w:rsid w:val="003C2F7F"/>
    <w:rsid w:val="003C2FAA"/>
    <w:rsid w:val="003C3065"/>
    <w:rsid w:val="003C3144"/>
    <w:rsid w:val="003C3183"/>
    <w:rsid w:val="003C3209"/>
    <w:rsid w:val="003C37C2"/>
    <w:rsid w:val="003C3BF1"/>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85"/>
    <w:rsid w:val="003C7194"/>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245"/>
    <w:rsid w:val="003D23B0"/>
    <w:rsid w:val="003D246C"/>
    <w:rsid w:val="003D2A12"/>
    <w:rsid w:val="003D2A34"/>
    <w:rsid w:val="003D2C1E"/>
    <w:rsid w:val="003D2CC9"/>
    <w:rsid w:val="003D2FB3"/>
    <w:rsid w:val="003D34E3"/>
    <w:rsid w:val="003D3513"/>
    <w:rsid w:val="003D35C9"/>
    <w:rsid w:val="003D36B7"/>
    <w:rsid w:val="003D37BB"/>
    <w:rsid w:val="003D3A19"/>
    <w:rsid w:val="003D3F6E"/>
    <w:rsid w:val="003D40F3"/>
    <w:rsid w:val="003D42DD"/>
    <w:rsid w:val="003D4AC7"/>
    <w:rsid w:val="003D4F6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1B0"/>
    <w:rsid w:val="003E16D1"/>
    <w:rsid w:val="003E1B49"/>
    <w:rsid w:val="003E2135"/>
    <w:rsid w:val="003E230F"/>
    <w:rsid w:val="003E24CD"/>
    <w:rsid w:val="003E24E0"/>
    <w:rsid w:val="003E24EC"/>
    <w:rsid w:val="003E2702"/>
    <w:rsid w:val="003E2DB4"/>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975"/>
    <w:rsid w:val="00400B64"/>
    <w:rsid w:val="00400BE2"/>
    <w:rsid w:val="00400DFC"/>
    <w:rsid w:val="004011A5"/>
    <w:rsid w:val="00402187"/>
    <w:rsid w:val="0040229E"/>
    <w:rsid w:val="0040243F"/>
    <w:rsid w:val="00402BB1"/>
    <w:rsid w:val="004032AC"/>
    <w:rsid w:val="0040343B"/>
    <w:rsid w:val="004039EA"/>
    <w:rsid w:val="00403AF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EE8"/>
    <w:rsid w:val="00405F8D"/>
    <w:rsid w:val="00406180"/>
    <w:rsid w:val="004061B0"/>
    <w:rsid w:val="004066EF"/>
    <w:rsid w:val="00406787"/>
    <w:rsid w:val="00406991"/>
    <w:rsid w:val="00406C42"/>
    <w:rsid w:val="00406D20"/>
    <w:rsid w:val="00406F58"/>
    <w:rsid w:val="004070B7"/>
    <w:rsid w:val="00407242"/>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BF9"/>
    <w:rsid w:val="00411FAF"/>
    <w:rsid w:val="0041223B"/>
    <w:rsid w:val="004125FE"/>
    <w:rsid w:val="004127F8"/>
    <w:rsid w:val="00412F90"/>
    <w:rsid w:val="00412FB2"/>
    <w:rsid w:val="0041304D"/>
    <w:rsid w:val="00413080"/>
    <w:rsid w:val="00413586"/>
    <w:rsid w:val="004136E7"/>
    <w:rsid w:val="0041388D"/>
    <w:rsid w:val="00413F8D"/>
    <w:rsid w:val="0041470F"/>
    <w:rsid w:val="00414717"/>
    <w:rsid w:val="00414BD6"/>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1D"/>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DA8"/>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700"/>
    <w:rsid w:val="004375F8"/>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5C20"/>
    <w:rsid w:val="00445F1B"/>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B89"/>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5E5"/>
    <w:rsid w:val="00464969"/>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5F95"/>
    <w:rsid w:val="0046605D"/>
    <w:rsid w:val="00466387"/>
    <w:rsid w:val="00466A61"/>
    <w:rsid w:val="00466B43"/>
    <w:rsid w:val="00466DA4"/>
    <w:rsid w:val="0046706F"/>
    <w:rsid w:val="004672D9"/>
    <w:rsid w:val="004673C9"/>
    <w:rsid w:val="0046744C"/>
    <w:rsid w:val="00467724"/>
    <w:rsid w:val="00467BFC"/>
    <w:rsid w:val="00467C37"/>
    <w:rsid w:val="00467C6B"/>
    <w:rsid w:val="00467FB5"/>
    <w:rsid w:val="00470342"/>
    <w:rsid w:val="00470940"/>
    <w:rsid w:val="00470D35"/>
    <w:rsid w:val="00470DB1"/>
    <w:rsid w:val="00470E52"/>
    <w:rsid w:val="00470FAC"/>
    <w:rsid w:val="0047144A"/>
    <w:rsid w:val="004714EB"/>
    <w:rsid w:val="00471506"/>
    <w:rsid w:val="0047170A"/>
    <w:rsid w:val="004717C4"/>
    <w:rsid w:val="00471B2D"/>
    <w:rsid w:val="00471E16"/>
    <w:rsid w:val="00471E71"/>
    <w:rsid w:val="0047222C"/>
    <w:rsid w:val="004722D3"/>
    <w:rsid w:val="004729B1"/>
    <w:rsid w:val="004729EB"/>
    <w:rsid w:val="004730AA"/>
    <w:rsid w:val="004732DF"/>
    <w:rsid w:val="0047359A"/>
    <w:rsid w:val="00473B98"/>
    <w:rsid w:val="00473EF8"/>
    <w:rsid w:val="0047402B"/>
    <w:rsid w:val="004742D0"/>
    <w:rsid w:val="00474365"/>
    <w:rsid w:val="00474729"/>
    <w:rsid w:val="0047477A"/>
    <w:rsid w:val="00474A30"/>
    <w:rsid w:val="00474A6D"/>
    <w:rsid w:val="00474DE6"/>
    <w:rsid w:val="004758C1"/>
    <w:rsid w:val="00475F67"/>
    <w:rsid w:val="00476B44"/>
    <w:rsid w:val="00476BA0"/>
    <w:rsid w:val="00476EBF"/>
    <w:rsid w:val="00476F95"/>
    <w:rsid w:val="00477349"/>
    <w:rsid w:val="00477474"/>
    <w:rsid w:val="00477493"/>
    <w:rsid w:val="004779D8"/>
    <w:rsid w:val="00477AFF"/>
    <w:rsid w:val="00477C5E"/>
    <w:rsid w:val="00477FF2"/>
    <w:rsid w:val="00477FF8"/>
    <w:rsid w:val="00480032"/>
    <w:rsid w:val="0048017A"/>
    <w:rsid w:val="004803BB"/>
    <w:rsid w:val="0048062D"/>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2C7"/>
    <w:rsid w:val="004834E4"/>
    <w:rsid w:val="004837F1"/>
    <w:rsid w:val="0048385F"/>
    <w:rsid w:val="00483CF6"/>
    <w:rsid w:val="00483F72"/>
    <w:rsid w:val="004841D6"/>
    <w:rsid w:val="0048421C"/>
    <w:rsid w:val="00484596"/>
    <w:rsid w:val="00484683"/>
    <w:rsid w:val="004846BA"/>
    <w:rsid w:val="0048493E"/>
    <w:rsid w:val="00484FF9"/>
    <w:rsid w:val="004852B8"/>
    <w:rsid w:val="004852CF"/>
    <w:rsid w:val="0048538E"/>
    <w:rsid w:val="0048563A"/>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C48"/>
    <w:rsid w:val="00493EB1"/>
    <w:rsid w:val="00493EC5"/>
    <w:rsid w:val="0049437F"/>
    <w:rsid w:val="004943A4"/>
    <w:rsid w:val="00494B3C"/>
    <w:rsid w:val="00494F12"/>
    <w:rsid w:val="004950F8"/>
    <w:rsid w:val="004955E5"/>
    <w:rsid w:val="00495637"/>
    <w:rsid w:val="00495991"/>
    <w:rsid w:val="00495D88"/>
    <w:rsid w:val="00495E6C"/>
    <w:rsid w:val="00496C8A"/>
    <w:rsid w:val="00496D08"/>
    <w:rsid w:val="00496D59"/>
    <w:rsid w:val="00496F76"/>
    <w:rsid w:val="00496F9B"/>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8D"/>
    <w:rsid w:val="004A24AE"/>
    <w:rsid w:val="004A24C4"/>
    <w:rsid w:val="004A24D4"/>
    <w:rsid w:val="004A2821"/>
    <w:rsid w:val="004A2837"/>
    <w:rsid w:val="004A2846"/>
    <w:rsid w:val="004A2E64"/>
    <w:rsid w:val="004A2E69"/>
    <w:rsid w:val="004A30DF"/>
    <w:rsid w:val="004A3151"/>
    <w:rsid w:val="004A3245"/>
    <w:rsid w:val="004A3B52"/>
    <w:rsid w:val="004A4102"/>
    <w:rsid w:val="004A454B"/>
    <w:rsid w:val="004A4983"/>
    <w:rsid w:val="004A4E16"/>
    <w:rsid w:val="004A5345"/>
    <w:rsid w:val="004A539B"/>
    <w:rsid w:val="004A543E"/>
    <w:rsid w:val="004A56B1"/>
    <w:rsid w:val="004A5951"/>
    <w:rsid w:val="004A6597"/>
    <w:rsid w:val="004A6720"/>
    <w:rsid w:val="004A6900"/>
    <w:rsid w:val="004A74B6"/>
    <w:rsid w:val="004A7B1E"/>
    <w:rsid w:val="004A7C67"/>
    <w:rsid w:val="004A7C74"/>
    <w:rsid w:val="004B01DE"/>
    <w:rsid w:val="004B0836"/>
    <w:rsid w:val="004B088E"/>
    <w:rsid w:val="004B0A37"/>
    <w:rsid w:val="004B0C21"/>
    <w:rsid w:val="004B0C67"/>
    <w:rsid w:val="004B1829"/>
    <w:rsid w:val="004B1CA9"/>
    <w:rsid w:val="004B1F23"/>
    <w:rsid w:val="004B23C3"/>
    <w:rsid w:val="004B25B1"/>
    <w:rsid w:val="004B30DC"/>
    <w:rsid w:val="004B325B"/>
    <w:rsid w:val="004B3628"/>
    <w:rsid w:val="004B3646"/>
    <w:rsid w:val="004B36F6"/>
    <w:rsid w:val="004B3753"/>
    <w:rsid w:val="004B37F8"/>
    <w:rsid w:val="004B3CCE"/>
    <w:rsid w:val="004B3CED"/>
    <w:rsid w:val="004B4139"/>
    <w:rsid w:val="004B4356"/>
    <w:rsid w:val="004B449F"/>
    <w:rsid w:val="004B466D"/>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BFF"/>
    <w:rsid w:val="004C5C3C"/>
    <w:rsid w:val="004C5D7E"/>
    <w:rsid w:val="004C5DDC"/>
    <w:rsid w:val="004C5F14"/>
    <w:rsid w:val="004C6112"/>
    <w:rsid w:val="004C69C3"/>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BB"/>
    <w:rsid w:val="004D07EB"/>
    <w:rsid w:val="004D0802"/>
    <w:rsid w:val="004D1277"/>
    <w:rsid w:val="004D1286"/>
    <w:rsid w:val="004D1352"/>
    <w:rsid w:val="004D146C"/>
    <w:rsid w:val="004D174D"/>
    <w:rsid w:val="004D1955"/>
    <w:rsid w:val="004D1990"/>
    <w:rsid w:val="004D229E"/>
    <w:rsid w:val="004D230C"/>
    <w:rsid w:val="004D25F5"/>
    <w:rsid w:val="004D2677"/>
    <w:rsid w:val="004D338B"/>
    <w:rsid w:val="004D33FF"/>
    <w:rsid w:val="004D3738"/>
    <w:rsid w:val="004D38C3"/>
    <w:rsid w:val="004D3957"/>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C90"/>
    <w:rsid w:val="004F0EDA"/>
    <w:rsid w:val="004F114E"/>
    <w:rsid w:val="004F11BD"/>
    <w:rsid w:val="004F11C3"/>
    <w:rsid w:val="004F14D5"/>
    <w:rsid w:val="004F1649"/>
    <w:rsid w:val="004F1B94"/>
    <w:rsid w:val="004F1EFD"/>
    <w:rsid w:val="004F213B"/>
    <w:rsid w:val="004F24B4"/>
    <w:rsid w:val="004F26FA"/>
    <w:rsid w:val="004F2825"/>
    <w:rsid w:val="004F2C38"/>
    <w:rsid w:val="004F331F"/>
    <w:rsid w:val="004F3461"/>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2CA"/>
    <w:rsid w:val="005003DF"/>
    <w:rsid w:val="00500488"/>
    <w:rsid w:val="00500EBC"/>
    <w:rsid w:val="005011E9"/>
    <w:rsid w:val="00501D13"/>
    <w:rsid w:val="00502542"/>
    <w:rsid w:val="005028F0"/>
    <w:rsid w:val="00502DDD"/>
    <w:rsid w:val="005030E4"/>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ABF"/>
    <w:rsid w:val="00512B9F"/>
    <w:rsid w:val="00512DE7"/>
    <w:rsid w:val="00513169"/>
    <w:rsid w:val="00513B3A"/>
    <w:rsid w:val="00513DAE"/>
    <w:rsid w:val="00514344"/>
    <w:rsid w:val="00514642"/>
    <w:rsid w:val="005146DA"/>
    <w:rsid w:val="00514866"/>
    <w:rsid w:val="00514BBB"/>
    <w:rsid w:val="00514C43"/>
    <w:rsid w:val="005151D3"/>
    <w:rsid w:val="00515AB2"/>
    <w:rsid w:val="00515D82"/>
    <w:rsid w:val="00515E37"/>
    <w:rsid w:val="00515FF1"/>
    <w:rsid w:val="0051612C"/>
    <w:rsid w:val="005167E8"/>
    <w:rsid w:val="00516B26"/>
    <w:rsid w:val="00516CC1"/>
    <w:rsid w:val="00516DAF"/>
    <w:rsid w:val="0051708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5F61"/>
    <w:rsid w:val="00526573"/>
    <w:rsid w:val="00526D84"/>
    <w:rsid w:val="00526F96"/>
    <w:rsid w:val="0052707B"/>
    <w:rsid w:val="00527219"/>
    <w:rsid w:val="00527277"/>
    <w:rsid w:val="0052760A"/>
    <w:rsid w:val="0052782A"/>
    <w:rsid w:val="00527A78"/>
    <w:rsid w:val="00527F95"/>
    <w:rsid w:val="00530188"/>
    <w:rsid w:val="005302B6"/>
    <w:rsid w:val="0053078A"/>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3D51"/>
    <w:rsid w:val="00534C5F"/>
    <w:rsid w:val="00535095"/>
    <w:rsid w:val="0053509D"/>
    <w:rsid w:val="0053589D"/>
    <w:rsid w:val="00535E13"/>
    <w:rsid w:val="00535E89"/>
    <w:rsid w:val="00536162"/>
    <w:rsid w:val="0053650A"/>
    <w:rsid w:val="00536833"/>
    <w:rsid w:val="00536D3E"/>
    <w:rsid w:val="00536ED8"/>
    <w:rsid w:val="00536FE1"/>
    <w:rsid w:val="00537B94"/>
    <w:rsid w:val="00537D25"/>
    <w:rsid w:val="00537D53"/>
    <w:rsid w:val="00537DCC"/>
    <w:rsid w:val="00537F2E"/>
    <w:rsid w:val="0054008E"/>
    <w:rsid w:val="00540581"/>
    <w:rsid w:val="00540742"/>
    <w:rsid w:val="005408DE"/>
    <w:rsid w:val="00540AD9"/>
    <w:rsid w:val="00540B82"/>
    <w:rsid w:val="00540E18"/>
    <w:rsid w:val="00541004"/>
    <w:rsid w:val="005410FF"/>
    <w:rsid w:val="005416C1"/>
    <w:rsid w:val="0054207E"/>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8C8"/>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640"/>
    <w:rsid w:val="00550762"/>
    <w:rsid w:val="00550C0E"/>
    <w:rsid w:val="0055101E"/>
    <w:rsid w:val="00551747"/>
    <w:rsid w:val="0055176A"/>
    <w:rsid w:val="00551AE1"/>
    <w:rsid w:val="00551CD9"/>
    <w:rsid w:val="00551E82"/>
    <w:rsid w:val="00551ED2"/>
    <w:rsid w:val="00551FCA"/>
    <w:rsid w:val="00552C6C"/>
    <w:rsid w:val="005536FE"/>
    <w:rsid w:val="00553816"/>
    <w:rsid w:val="00553AE1"/>
    <w:rsid w:val="00553BBD"/>
    <w:rsid w:val="00553D89"/>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E36"/>
    <w:rsid w:val="00561F0D"/>
    <w:rsid w:val="00562BC7"/>
    <w:rsid w:val="00563203"/>
    <w:rsid w:val="005635CD"/>
    <w:rsid w:val="005637B8"/>
    <w:rsid w:val="00563AD5"/>
    <w:rsid w:val="00563BB8"/>
    <w:rsid w:val="0056402C"/>
    <w:rsid w:val="00564055"/>
    <w:rsid w:val="00564083"/>
    <w:rsid w:val="00564095"/>
    <w:rsid w:val="005640DC"/>
    <w:rsid w:val="0056450D"/>
    <w:rsid w:val="00564818"/>
    <w:rsid w:val="00564BF2"/>
    <w:rsid w:val="00564CCF"/>
    <w:rsid w:val="0056513B"/>
    <w:rsid w:val="005653EF"/>
    <w:rsid w:val="0056569E"/>
    <w:rsid w:val="00565779"/>
    <w:rsid w:val="00565866"/>
    <w:rsid w:val="00565DE4"/>
    <w:rsid w:val="00566058"/>
    <w:rsid w:val="0056640D"/>
    <w:rsid w:val="0056670D"/>
    <w:rsid w:val="00566C7F"/>
    <w:rsid w:val="00566CD3"/>
    <w:rsid w:val="0056719D"/>
    <w:rsid w:val="005672A7"/>
    <w:rsid w:val="00567C4D"/>
    <w:rsid w:val="00567DB7"/>
    <w:rsid w:val="00567EF7"/>
    <w:rsid w:val="005700B8"/>
    <w:rsid w:val="00570341"/>
    <w:rsid w:val="00570586"/>
    <w:rsid w:val="00570AFD"/>
    <w:rsid w:val="00571613"/>
    <w:rsid w:val="005719CC"/>
    <w:rsid w:val="00571A0A"/>
    <w:rsid w:val="00571F60"/>
    <w:rsid w:val="0057217B"/>
    <w:rsid w:val="005722EC"/>
    <w:rsid w:val="005725AA"/>
    <w:rsid w:val="00572669"/>
    <w:rsid w:val="00572F7F"/>
    <w:rsid w:val="00572FC7"/>
    <w:rsid w:val="005733DB"/>
    <w:rsid w:val="00573546"/>
    <w:rsid w:val="0057369B"/>
    <w:rsid w:val="0057370C"/>
    <w:rsid w:val="0057387C"/>
    <w:rsid w:val="00573C07"/>
    <w:rsid w:val="0057486A"/>
    <w:rsid w:val="00574C5C"/>
    <w:rsid w:val="005754BC"/>
    <w:rsid w:val="00575ED0"/>
    <w:rsid w:val="005762E7"/>
    <w:rsid w:val="00576A03"/>
    <w:rsid w:val="005772C5"/>
    <w:rsid w:val="00577683"/>
    <w:rsid w:val="00577CC5"/>
    <w:rsid w:val="0058025A"/>
    <w:rsid w:val="0058034C"/>
    <w:rsid w:val="00580A3A"/>
    <w:rsid w:val="00580A65"/>
    <w:rsid w:val="00580B06"/>
    <w:rsid w:val="00580CE5"/>
    <w:rsid w:val="00580D86"/>
    <w:rsid w:val="0058123B"/>
    <w:rsid w:val="005814B1"/>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497"/>
    <w:rsid w:val="00584664"/>
    <w:rsid w:val="00584B4C"/>
    <w:rsid w:val="00584CE0"/>
    <w:rsid w:val="00585245"/>
    <w:rsid w:val="0058528E"/>
    <w:rsid w:val="005852B6"/>
    <w:rsid w:val="00585446"/>
    <w:rsid w:val="00585477"/>
    <w:rsid w:val="00585645"/>
    <w:rsid w:val="005858CA"/>
    <w:rsid w:val="00585B13"/>
    <w:rsid w:val="00585CD0"/>
    <w:rsid w:val="00585EE9"/>
    <w:rsid w:val="00585FF1"/>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EC0"/>
    <w:rsid w:val="0059201D"/>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C4F"/>
    <w:rsid w:val="00595F68"/>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1E0"/>
    <w:rsid w:val="005A6358"/>
    <w:rsid w:val="005A6C62"/>
    <w:rsid w:val="005A6E60"/>
    <w:rsid w:val="005A7173"/>
    <w:rsid w:val="005A73CE"/>
    <w:rsid w:val="005B03E7"/>
    <w:rsid w:val="005B0860"/>
    <w:rsid w:val="005B0AF1"/>
    <w:rsid w:val="005B0B7E"/>
    <w:rsid w:val="005B0CBF"/>
    <w:rsid w:val="005B0D7B"/>
    <w:rsid w:val="005B192E"/>
    <w:rsid w:val="005B21B5"/>
    <w:rsid w:val="005B2493"/>
    <w:rsid w:val="005B2802"/>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3A"/>
    <w:rsid w:val="005B5CB0"/>
    <w:rsid w:val="005B5DEC"/>
    <w:rsid w:val="005B5F79"/>
    <w:rsid w:val="005B62CF"/>
    <w:rsid w:val="005B681A"/>
    <w:rsid w:val="005B792A"/>
    <w:rsid w:val="005B79D5"/>
    <w:rsid w:val="005B7E13"/>
    <w:rsid w:val="005C0ADE"/>
    <w:rsid w:val="005C0F93"/>
    <w:rsid w:val="005C1017"/>
    <w:rsid w:val="005C1262"/>
    <w:rsid w:val="005C1734"/>
    <w:rsid w:val="005C18C5"/>
    <w:rsid w:val="005C1AD8"/>
    <w:rsid w:val="005C1E31"/>
    <w:rsid w:val="005C21D0"/>
    <w:rsid w:val="005C29C3"/>
    <w:rsid w:val="005C2BB3"/>
    <w:rsid w:val="005C3084"/>
    <w:rsid w:val="005C30D3"/>
    <w:rsid w:val="005C3A7D"/>
    <w:rsid w:val="005C3C57"/>
    <w:rsid w:val="005C3FD8"/>
    <w:rsid w:val="005C3FF1"/>
    <w:rsid w:val="005C40BC"/>
    <w:rsid w:val="005C422D"/>
    <w:rsid w:val="005C46B5"/>
    <w:rsid w:val="005C4947"/>
    <w:rsid w:val="005C5032"/>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C7CFE"/>
    <w:rsid w:val="005D0052"/>
    <w:rsid w:val="005D04FD"/>
    <w:rsid w:val="005D0C2B"/>
    <w:rsid w:val="005D0FD0"/>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87F"/>
    <w:rsid w:val="005D4D3F"/>
    <w:rsid w:val="005D4E51"/>
    <w:rsid w:val="005D50E8"/>
    <w:rsid w:val="005D50FF"/>
    <w:rsid w:val="005D53F5"/>
    <w:rsid w:val="005D55F3"/>
    <w:rsid w:val="005D587C"/>
    <w:rsid w:val="005D5F7D"/>
    <w:rsid w:val="005D6520"/>
    <w:rsid w:val="005D674C"/>
    <w:rsid w:val="005D6C7D"/>
    <w:rsid w:val="005D70EA"/>
    <w:rsid w:val="005D789D"/>
    <w:rsid w:val="005D7959"/>
    <w:rsid w:val="005D7A61"/>
    <w:rsid w:val="005D7C27"/>
    <w:rsid w:val="005D7C2F"/>
    <w:rsid w:val="005D7DAA"/>
    <w:rsid w:val="005D7F59"/>
    <w:rsid w:val="005E01E0"/>
    <w:rsid w:val="005E05A6"/>
    <w:rsid w:val="005E05BF"/>
    <w:rsid w:val="005E0718"/>
    <w:rsid w:val="005E0789"/>
    <w:rsid w:val="005E0B1E"/>
    <w:rsid w:val="005E0F82"/>
    <w:rsid w:val="005E1013"/>
    <w:rsid w:val="005E118C"/>
    <w:rsid w:val="005E136F"/>
    <w:rsid w:val="005E16BF"/>
    <w:rsid w:val="005E16D9"/>
    <w:rsid w:val="005E19B4"/>
    <w:rsid w:val="005E19CD"/>
    <w:rsid w:val="005E1E74"/>
    <w:rsid w:val="005E1EE7"/>
    <w:rsid w:val="005E217C"/>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D41"/>
    <w:rsid w:val="005F22BC"/>
    <w:rsid w:val="005F2313"/>
    <w:rsid w:val="005F2549"/>
    <w:rsid w:val="005F2818"/>
    <w:rsid w:val="005F2A90"/>
    <w:rsid w:val="005F30B5"/>
    <w:rsid w:val="005F3326"/>
    <w:rsid w:val="005F3351"/>
    <w:rsid w:val="005F3440"/>
    <w:rsid w:val="005F351E"/>
    <w:rsid w:val="005F3CB3"/>
    <w:rsid w:val="005F3F7D"/>
    <w:rsid w:val="005F4045"/>
    <w:rsid w:val="005F4549"/>
    <w:rsid w:val="005F4583"/>
    <w:rsid w:val="005F460A"/>
    <w:rsid w:val="005F4804"/>
    <w:rsid w:val="005F4959"/>
    <w:rsid w:val="005F4D72"/>
    <w:rsid w:val="005F5101"/>
    <w:rsid w:val="005F5385"/>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DD"/>
    <w:rsid w:val="00606363"/>
    <w:rsid w:val="00606513"/>
    <w:rsid w:val="0060662F"/>
    <w:rsid w:val="006070AE"/>
    <w:rsid w:val="00607638"/>
    <w:rsid w:val="006076FC"/>
    <w:rsid w:val="006102C5"/>
    <w:rsid w:val="0061043C"/>
    <w:rsid w:val="00610ADE"/>
    <w:rsid w:val="00610B27"/>
    <w:rsid w:val="00610BFB"/>
    <w:rsid w:val="00610D7B"/>
    <w:rsid w:val="00610E2E"/>
    <w:rsid w:val="0061129F"/>
    <w:rsid w:val="00611E72"/>
    <w:rsid w:val="00611FAD"/>
    <w:rsid w:val="0061218E"/>
    <w:rsid w:val="006123A2"/>
    <w:rsid w:val="006123BA"/>
    <w:rsid w:val="00612469"/>
    <w:rsid w:val="006124DE"/>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BA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D86"/>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EAC"/>
    <w:rsid w:val="006373E9"/>
    <w:rsid w:val="00637435"/>
    <w:rsid w:val="006374E4"/>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D3"/>
    <w:rsid w:val="00643ECF"/>
    <w:rsid w:val="00643FD3"/>
    <w:rsid w:val="006443EF"/>
    <w:rsid w:val="00644C82"/>
    <w:rsid w:val="006453D5"/>
    <w:rsid w:val="00645E08"/>
    <w:rsid w:val="00645FB6"/>
    <w:rsid w:val="006460BD"/>
    <w:rsid w:val="00646364"/>
    <w:rsid w:val="006463D9"/>
    <w:rsid w:val="00646597"/>
    <w:rsid w:val="0064671B"/>
    <w:rsid w:val="00646CC7"/>
    <w:rsid w:val="006473D1"/>
    <w:rsid w:val="00647928"/>
    <w:rsid w:val="00647DB9"/>
    <w:rsid w:val="00647ED0"/>
    <w:rsid w:val="00650105"/>
    <w:rsid w:val="0065046F"/>
    <w:rsid w:val="00650C11"/>
    <w:rsid w:val="006515A6"/>
    <w:rsid w:val="006517A7"/>
    <w:rsid w:val="006518F1"/>
    <w:rsid w:val="00651FA9"/>
    <w:rsid w:val="0065210E"/>
    <w:rsid w:val="006523AD"/>
    <w:rsid w:val="006523C6"/>
    <w:rsid w:val="00652BD8"/>
    <w:rsid w:val="00652C6A"/>
    <w:rsid w:val="00652D75"/>
    <w:rsid w:val="00652DD1"/>
    <w:rsid w:val="00652FA4"/>
    <w:rsid w:val="0065354F"/>
    <w:rsid w:val="00653764"/>
    <w:rsid w:val="00653A6E"/>
    <w:rsid w:val="00653BE7"/>
    <w:rsid w:val="00653D9A"/>
    <w:rsid w:val="00653F50"/>
    <w:rsid w:val="0065455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B04"/>
    <w:rsid w:val="00660B89"/>
    <w:rsid w:val="00660C8A"/>
    <w:rsid w:val="00660DA8"/>
    <w:rsid w:val="00660FBE"/>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32"/>
    <w:rsid w:val="006658DA"/>
    <w:rsid w:val="00665CB1"/>
    <w:rsid w:val="00665D5D"/>
    <w:rsid w:val="006660B3"/>
    <w:rsid w:val="00666D03"/>
    <w:rsid w:val="00666E0F"/>
    <w:rsid w:val="00666F77"/>
    <w:rsid w:val="006670FD"/>
    <w:rsid w:val="0066757F"/>
    <w:rsid w:val="00667671"/>
    <w:rsid w:val="006678FB"/>
    <w:rsid w:val="00667EAC"/>
    <w:rsid w:val="0067070E"/>
    <w:rsid w:val="006709A8"/>
    <w:rsid w:val="00670A17"/>
    <w:rsid w:val="00670A29"/>
    <w:rsid w:val="00670EEA"/>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4CE"/>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9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27B"/>
    <w:rsid w:val="00691309"/>
    <w:rsid w:val="006913F1"/>
    <w:rsid w:val="006915D3"/>
    <w:rsid w:val="00691660"/>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E49"/>
    <w:rsid w:val="0069625F"/>
    <w:rsid w:val="00696949"/>
    <w:rsid w:val="0069697C"/>
    <w:rsid w:val="00696C3B"/>
    <w:rsid w:val="00696D35"/>
    <w:rsid w:val="006970D6"/>
    <w:rsid w:val="00697217"/>
    <w:rsid w:val="006972CA"/>
    <w:rsid w:val="0069751D"/>
    <w:rsid w:val="00697786"/>
    <w:rsid w:val="00697953"/>
    <w:rsid w:val="00697A58"/>
    <w:rsid w:val="00697D74"/>
    <w:rsid w:val="006A0187"/>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2FF6"/>
    <w:rsid w:val="006A33D1"/>
    <w:rsid w:val="006A3573"/>
    <w:rsid w:val="006A392E"/>
    <w:rsid w:val="006A4696"/>
    <w:rsid w:val="006A48E3"/>
    <w:rsid w:val="006A4FF4"/>
    <w:rsid w:val="006A5467"/>
    <w:rsid w:val="006A549A"/>
    <w:rsid w:val="006A5D49"/>
    <w:rsid w:val="006A64C8"/>
    <w:rsid w:val="006A64F9"/>
    <w:rsid w:val="006A6A94"/>
    <w:rsid w:val="006A6B7C"/>
    <w:rsid w:val="006A6E9C"/>
    <w:rsid w:val="006A7EBF"/>
    <w:rsid w:val="006B0041"/>
    <w:rsid w:val="006B0098"/>
    <w:rsid w:val="006B0113"/>
    <w:rsid w:val="006B02E7"/>
    <w:rsid w:val="006B03AA"/>
    <w:rsid w:val="006B0694"/>
    <w:rsid w:val="006B083A"/>
    <w:rsid w:val="006B0935"/>
    <w:rsid w:val="006B16B0"/>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6B5"/>
    <w:rsid w:val="006B77EA"/>
    <w:rsid w:val="006B77EF"/>
    <w:rsid w:val="006B79C5"/>
    <w:rsid w:val="006B7D70"/>
    <w:rsid w:val="006C00BC"/>
    <w:rsid w:val="006C0349"/>
    <w:rsid w:val="006C054C"/>
    <w:rsid w:val="006C0666"/>
    <w:rsid w:val="006C0A29"/>
    <w:rsid w:val="006C0A93"/>
    <w:rsid w:val="006C0CAC"/>
    <w:rsid w:val="006C0FCB"/>
    <w:rsid w:val="006C18B7"/>
    <w:rsid w:val="006C19D1"/>
    <w:rsid w:val="006C1FC3"/>
    <w:rsid w:val="006C2541"/>
    <w:rsid w:val="006C2722"/>
    <w:rsid w:val="006C294A"/>
    <w:rsid w:val="006C29E2"/>
    <w:rsid w:val="006C2C1C"/>
    <w:rsid w:val="006C2C82"/>
    <w:rsid w:val="006C2FD5"/>
    <w:rsid w:val="006C30E3"/>
    <w:rsid w:val="006C3567"/>
    <w:rsid w:val="006C3671"/>
    <w:rsid w:val="006C3870"/>
    <w:rsid w:val="006C3BAB"/>
    <w:rsid w:val="006C3C38"/>
    <w:rsid w:val="006C3CE7"/>
    <w:rsid w:val="006C3E1E"/>
    <w:rsid w:val="006C3FD0"/>
    <w:rsid w:val="006C41EB"/>
    <w:rsid w:val="006C423A"/>
    <w:rsid w:val="006C4250"/>
    <w:rsid w:val="006C43D4"/>
    <w:rsid w:val="006C44DF"/>
    <w:rsid w:val="006C48DA"/>
    <w:rsid w:val="006C4972"/>
    <w:rsid w:val="006C4B91"/>
    <w:rsid w:val="006C4D23"/>
    <w:rsid w:val="006C4D28"/>
    <w:rsid w:val="006C4FC8"/>
    <w:rsid w:val="006C501B"/>
    <w:rsid w:val="006C51EC"/>
    <w:rsid w:val="006C53A4"/>
    <w:rsid w:val="006C58F9"/>
    <w:rsid w:val="006C5915"/>
    <w:rsid w:val="006C597F"/>
    <w:rsid w:val="006C5A1D"/>
    <w:rsid w:val="006C5F21"/>
    <w:rsid w:val="006C67DB"/>
    <w:rsid w:val="006C6AB8"/>
    <w:rsid w:val="006C6BCA"/>
    <w:rsid w:val="006C6E72"/>
    <w:rsid w:val="006C7168"/>
    <w:rsid w:val="006C73A0"/>
    <w:rsid w:val="006C757A"/>
    <w:rsid w:val="006C7711"/>
    <w:rsid w:val="006C799A"/>
    <w:rsid w:val="006C7C5A"/>
    <w:rsid w:val="006D01E1"/>
    <w:rsid w:val="006D0380"/>
    <w:rsid w:val="006D068A"/>
    <w:rsid w:val="006D0E98"/>
    <w:rsid w:val="006D1246"/>
    <w:rsid w:val="006D1E66"/>
    <w:rsid w:val="006D218D"/>
    <w:rsid w:val="006D243B"/>
    <w:rsid w:val="006D24D4"/>
    <w:rsid w:val="006D26B6"/>
    <w:rsid w:val="006D279F"/>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1F4"/>
    <w:rsid w:val="006D5362"/>
    <w:rsid w:val="006D573B"/>
    <w:rsid w:val="006D63DD"/>
    <w:rsid w:val="006D684C"/>
    <w:rsid w:val="006D6DC1"/>
    <w:rsid w:val="006D701D"/>
    <w:rsid w:val="006D7134"/>
    <w:rsid w:val="006D7740"/>
    <w:rsid w:val="006D7D98"/>
    <w:rsid w:val="006D7EAD"/>
    <w:rsid w:val="006E006D"/>
    <w:rsid w:val="006E0370"/>
    <w:rsid w:val="006E04FE"/>
    <w:rsid w:val="006E0BA7"/>
    <w:rsid w:val="006E0E9E"/>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47A"/>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F51"/>
    <w:rsid w:val="006E7139"/>
    <w:rsid w:val="006E728C"/>
    <w:rsid w:val="006E737F"/>
    <w:rsid w:val="006E74F8"/>
    <w:rsid w:val="006E778F"/>
    <w:rsid w:val="006E7859"/>
    <w:rsid w:val="006E78B0"/>
    <w:rsid w:val="006F0016"/>
    <w:rsid w:val="006F00A7"/>
    <w:rsid w:val="006F043E"/>
    <w:rsid w:val="006F05A6"/>
    <w:rsid w:val="006F0ACE"/>
    <w:rsid w:val="006F0B85"/>
    <w:rsid w:val="006F0B99"/>
    <w:rsid w:val="006F1462"/>
    <w:rsid w:val="006F1525"/>
    <w:rsid w:val="006F1535"/>
    <w:rsid w:val="006F1573"/>
    <w:rsid w:val="006F15CA"/>
    <w:rsid w:val="006F18C9"/>
    <w:rsid w:val="006F22C2"/>
    <w:rsid w:val="006F23CB"/>
    <w:rsid w:val="006F2557"/>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641"/>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DA"/>
    <w:rsid w:val="007002E6"/>
    <w:rsid w:val="007006F5"/>
    <w:rsid w:val="00700830"/>
    <w:rsid w:val="00700CD6"/>
    <w:rsid w:val="00700FDF"/>
    <w:rsid w:val="0070138B"/>
    <w:rsid w:val="007014DA"/>
    <w:rsid w:val="00701837"/>
    <w:rsid w:val="00701DA0"/>
    <w:rsid w:val="00701E87"/>
    <w:rsid w:val="007021B5"/>
    <w:rsid w:val="007021DC"/>
    <w:rsid w:val="007028D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8D8"/>
    <w:rsid w:val="00710B5D"/>
    <w:rsid w:val="0071157E"/>
    <w:rsid w:val="00711EFE"/>
    <w:rsid w:val="00711F11"/>
    <w:rsid w:val="00712B7E"/>
    <w:rsid w:val="00712CBA"/>
    <w:rsid w:val="00712CDC"/>
    <w:rsid w:val="0071306F"/>
    <w:rsid w:val="00713555"/>
    <w:rsid w:val="00713778"/>
    <w:rsid w:val="0071385F"/>
    <w:rsid w:val="00713C4B"/>
    <w:rsid w:val="00713CA2"/>
    <w:rsid w:val="0071401D"/>
    <w:rsid w:val="007140D4"/>
    <w:rsid w:val="0071463C"/>
    <w:rsid w:val="00714694"/>
    <w:rsid w:val="00714876"/>
    <w:rsid w:val="00714FE9"/>
    <w:rsid w:val="007157A5"/>
    <w:rsid w:val="007158A3"/>
    <w:rsid w:val="00715912"/>
    <w:rsid w:val="00715D7D"/>
    <w:rsid w:val="00715F4E"/>
    <w:rsid w:val="00716001"/>
    <w:rsid w:val="00716245"/>
    <w:rsid w:val="0071628D"/>
    <w:rsid w:val="007164BE"/>
    <w:rsid w:val="00716E18"/>
    <w:rsid w:val="00717450"/>
    <w:rsid w:val="00717CA9"/>
    <w:rsid w:val="00717F9A"/>
    <w:rsid w:val="00720020"/>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CF"/>
    <w:rsid w:val="007258D2"/>
    <w:rsid w:val="00725C03"/>
    <w:rsid w:val="00725FDB"/>
    <w:rsid w:val="007262B4"/>
    <w:rsid w:val="00726401"/>
    <w:rsid w:val="0072664F"/>
    <w:rsid w:val="00726709"/>
    <w:rsid w:val="00726ACD"/>
    <w:rsid w:val="00727039"/>
    <w:rsid w:val="00727071"/>
    <w:rsid w:val="00727242"/>
    <w:rsid w:val="00727661"/>
    <w:rsid w:val="007277BB"/>
    <w:rsid w:val="00727D25"/>
    <w:rsid w:val="00727D65"/>
    <w:rsid w:val="00727E45"/>
    <w:rsid w:val="00730212"/>
    <w:rsid w:val="007305C3"/>
    <w:rsid w:val="00730600"/>
    <w:rsid w:val="007307A3"/>
    <w:rsid w:val="00730AF5"/>
    <w:rsid w:val="00731013"/>
    <w:rsid w:val="0073169F"/>
    <w:rsid w:val="007319ED"/>
    <w:rsid w:val="00731A07"/>
    <w:rsid w:val="00731B2C"/>
    <w:rsid w:val="00731CA5"/>
    <w:rsid w:val="00731F48"/>
    <w:rsid w:val="0073269C"/>
    <w:rsid w:val="00732806"/>
    <w:rsid w:val="00732A04"/>
    <w:rsid w:val="0073333F"/>
    <w:rsid w:val="0073334B"/>
    <w:rsid w:val="0073372A"/>
    <w:rsid w:val="0073384C"/>
    <w:rsid w:val="00733947"/>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FE7"/>
    <w:rsid w:val="00736120"/>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C0A"/>
    <w:rsid w:val="00740D24"/>
    <w:rsid w:val="00740EF5"/>
    <w:rsid w:val="007411C3"/>
    <w:rsid w:val="0074158B"/>
    <w:rsid w:val="007418CE"/>
    <w:rsid w:val="00741EA7"/>
    <w:rsid w:val="00741ED7"/>
    <w:rsid w:val="00742472"/>
    <w:rsid w:val="0074249E"/>
    <w:rsid w:val="0074272E"/>
    <w:rsid w:val="00742990"/>
    <w:rsid w:val="00742C4C"/>
    <w:rsid w:val="00742DB3"/>
    <w:rsid w:val="00742F94"/>
    <w:rsid w:val="00743185"/>
    <w:rsid w:val="00743328"/>
    <w:rsid w:val="0074388E"/>
    <w:rsid w:val="00743917"/>
    <w:rsid w:val="00743C64"/>
    <w:rsid w:val="00744219"/>
    <w:rsid w:val="00744446"/>
    <w:rsid w:val="007444B1"/>
    <w:rsid w:val="00744955"/>
    <w:rsid w:val="00744AA2"/>
    <w:rsid w:val="00744B60"/>
    <w:rsid w:val="00744B8C"/>
    <w:rsid w:val="0074507D"/>
    <w:rsid w:val="007452CF"/>
    <w:rsid w:val="00745344"/>
    <w:rsid w:val="00745AAB"/>
    <w:rsid w:val="00746184"/>
    <w:rsid w:val="0074659C"/>
    <w:rsid w:val="0074697D"/>
    <w:rsid w:val="00746F72"/>
    <w:rsid w:val="0074732F"/>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875"/>
    <w:rsid w:val="00753A1B"/>
    <w:rsid w:val="00754124"/>
    <w:rsid w:val="00754F83"/>
    <w:rsid w:val="007550B4"/>
    <w:rsid w:val="00755327"/>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2064"/>
    <w:rsid w:val="007620EB"/>
    <w:rsid w:val="0076225A"/>
    <w:rsid w:val="0076227C"/>
    <w:rsid w:val="007622DB"/>
    <w:rsid w:val="00762588"/>
    <w:rsid w:val="00762A68"/>
    <w:rsid w:val="00762ED5"/>
    <w:rsid w:val="007639B2"/>
    <w:rsid w:val="00763BAD"/>
    <w:rsid w:val="00763FED"/>
    <w:rsid w:val="007642FA"/>
    <w:rsid w:val="0076433C"/>
    <w:rsid w:val="007644A4"/>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45"/>
    <w:rsid w:val="00770A22"/>
    <w:rsid w:val="00770C3A"/>
    <w:rsid w:val="00770C50"/>
    <w:rsid w:val="00770C66"/>
    <w:rsid w:val="00770DBE"/>
    <w:rsid w:val="00771681"/>
    <w:rsid w:val="007718A3"/>
    <w:rsid w:val="0077208B"/>
    <w:rsid w:val="007723BD"/>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DF"/>
    <w:rsid w:val="007754EA"/>
    <w:rsid w:val="00775E8F"/>
    <w:rsid w:val="00776154"/>
    <w:rsid w:val="0077663F"/>
    <w:rsid w:val="0077666B"/>
    <w:rsid w:val="007768E3"/>
    <w:rsid w:val="007769BE"/>
    <w:rsid w:val="00776C95"/>
    <w:rsid w:val="00776F8E"/>
    <w:rsid w:val="007771C3"/>
    <w:rsid w:val="0077753C"/>
    <w:rsid w:val="00777E61"/>
    <w:rsid w:val="00777FAC"/>
    <w:rsid w:val="00781965"/>
    <w:rsid w:val="007820D6"/>
    <w:rsid w:val="007822EB"/>
    <w:rsid w:val="00782882"/>
    <w:rsid w:val="007828BA"/>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5EC"/>
    <w:rsid w:val="00786912"/>
    <w:rsid w:val="00786D0D"/>
    <w:rsid w:val="007870F8"/>
    <w:rsid w:val="007871DC"/>
    <w:rsid w:val="00787768"/>
    <w:rsid w:val="00787A6A"/>
    <w:rsid w:val="00787FCA"/>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3825"/>
    <w:rsid w:val="007942B9"/>
    <w:rsid w:val="007944FB"/>
    <w:rsid w:val="0079485D"/>
    <w:rsid w:val="00794D43"/>
    <w:rsid w:val="00794D61"/>
    <w:rsid w:val="007951C7"/>
    <w:rsid w:val="007952C5"/>
    <w:rsid w:val="007954D6"/>
    <w:rsid w:val="007955A3"/>
    <w:rsid w:val="00795628"/>
    <w:rsid w:val="00795697"/>
    <w:rsid w:val="00795A56"/>
    <w:rsid w:val="00795C6E"/>
    <w:rsid w:val="00795E61"/>
    <w:rsid w:val="0079628B"/>
    <w:rsid w:val="00796354"/>
    <w:rsid w:val="00796FBD"/>
    <w:rsid w:val="0079758B"/>
    <w:rsid w:val="00797998"/>
    <w:rsid w:val="007979B2"/>
    <w:rsid w:val="00797CE5"/>
    <w:rsid w:val="00797ED3"/>
    <w:rsid w:val="007A017D"/>
    <w:rsid w:val="007A0316"/>
    <w:rsid w:val="007A0501"/>
    <w:rsid w:val="007A053F"/>
    <w:rsid w:val="007A065B"/>
    <w:rsid w:val="007A0FB5"/>
    <w:rsid w:val="007A1656"/>
    <w:rsid w:val="007A2462"/>
    <w:rsid w:val="007A27E7"/>
    <w:rsid w:val="007A2C66"/>
    <w:rsid w:val="007A2E37"/>
    <w:rsid w:val="007A2EDA"/>
    <w:rsid w:val="007A323B"/>
    <w:rsid w:val="007A340C"/>
    <w:rsid w:val="007A393B"/>
    <w:rsid w:val="007A3FD5"/>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0F"/>
    <w:rsid w:val="007A7A9D"/>
    <w:rsid w:val="007A7AC8"/>
    <w:rsid w:val="007A7B5D"/>
    <w:rsid w:val="007A7BCA"/>
    <w:rsid w:val="007A7E11"/>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3D9"/>
    <w:rsid w:val="007B27D2"/>
    <w:rsid w:val="007B28AF"/>
    <w:rsid w:val="007B28F6"/>
    <w:rsid w:val="007B2980"/>
    <w:rsid w:val="007B2C75"/>
    <w:rsid w:val="007B2FCA"/>
    <w:rsid w:val="007B3171"/>
    <w:rsid w:val="007B32C2"/>
    <w:rsid w:val="007B334C"/>
    <w:rsid w:val="007B376E"/>
    <w:rsid w:val="007B3E96"/>
    <w:rsid w:val="007B3EE1"/>
    <w:rsid w:val="007B4710"/>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7F1"/>
    <w:rsid w:val="007C38F9"/>
    <w:rsid w:val="007C3DE6"/>
    <w:rsid w:val="007C3FC1"/>
    <w:rsid w:val="007C415F"/>
    <w:rsid w:val="007C4443"/>
    <w:rsid w:val="007C4E56"/>
    <w:rsid w:val="007C540B"/>
    <w:rsid w:val="007C54FC"/>
    <w:rsid w:val="007C599A"/>
    <w:rsid w:val="007C5CAF"/>
    <w:rsid w:val="007C5E15"/>
    <w:rsid w:val="007C5E19"/>
    <w:rsid w:val="007C61D6"/>
    <w:rsid w:val="007C624A"/>
    <w:rsid w:val="007C65F7"/>
    <w:rsid w:val="007C6688"/>
    <w:rsid w:val="007C72A8"/>
    <w:rsid w:val="007C7C26"/>
    <w:rsid w:val="007C7C55"/>
    <w:rsid w:val="007D0333"/>
    <w:rsid w:val="007D0353"/>
    <w:rsid w:val="007D057D"/>
    <w:rsid w:val="007D0589"/>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D7A71"/>
    <w:rsid w:val="007E003B"/>
    <w:rsid w:val="007E0200"/>
    <w:rsid w:val="007E050F"/>
    <w:rsid w:val="007E086D"/>
    <w:rsid w:val="007E0D84"/>
    <w:rsid w:val="007E1217"/>
    <w:rsid w:val="007E1275"/>
    <w:rsid w:val="007E16D7"/>
    <w:rsid w:val="007E1C2C"/>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D9B"/>
    <w:rsid w:val="007E3F70"/>
    <w:rsid w:val="007E43A6"/>
    <w:rsid w:val="007E4526"/>
    <w:rsid w:val="007E4A3A"/>
    <w:rsid w:val="007E4A5C"/>
    <w:rsid w:val="007E4DA6"/>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787"/>
    <w:rsid w:val="00803BB2"/>
    <w:rsid w:val="00803D83"/>
    <w:rsid w:val="00804DAC"/>
    <w:rsid w:val="00804EC1"/>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3679"/>
    <w:rsid w:val="00813A38"/>
    <w:rsid w:val="00813C5C"/>
    <w:rsid w:val="00813F1A"/>
    <w:rsid w:val="00814379"/>
    <w:rsid w:val="008144EA"/>
    <w:rsid w:val="0081451F"/>
    <w:rsid w:val="00814BD6"/>
    <w:rsid w:val="00814C9A"/>
    <w:rsid w:val="00814DA3"/>
    <w:rsid w:val="00815065"/>
    <w:rsid w:val="008151D1"/>
    <w:rsid w:val="008152C9"/>
    <w:rsid w:val="008153D7"/>
    <w:rsid w:val="008153F0"/>
    <w:rsid w:val="00815410"/>
    <w:rsid w:val="00815B35"/>
    <w:rsid w:val="00815F21"/>
    <w:rsid w:val="008167D2"/>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C8D"/>
    <w:rsid w:val="00820DBB"/>
    <w:rsid w:val="00821255"/>
    <w:rsid w:val="00821285"/>
    <w:rsid w:val="00821311"/>
    <w:rsid w:val="00821835"/>
    <w:rsid w:val="00821A04"/>
    <w:rsid w:val="00821A83"/>
    <w:rsid w:val="008222A3"/>
    <w:rsid w:val="00822552"/>
    <w:rsid w:val="008226AA"/>
    <w:rsid w:val="0082276A"/>
    <w:rsid w:val="008229BD"/>
    <w:rsid w:val="008231CA"/>
    <w:rsid w:val="008240B0"/>
    <w:rsid w:val="00824132"/>
    <w:rsid w:val="0082420C"/>
    <w:rsid w:val="00824233"/>
    <w:rsid w:val="0082463D"/>
    <w:rsid w:val="008246FB"/>
    <w:rsid w:val="0082472F"/>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30211"/>
    <w:rsid w:val="00830379"/>
    <w:rsid w:val="00830CCB"/>
    <w:rsid w:val="00830DBD"/>
    <w:rsid w:val="00830E69"/>
    <w:rsid w:val="008310D9"/>
    <w:rsid w:val="008314CB"/>
    <w:rsid w:val="008318A3"/>
    <w:rsid w:val="008319D8"/>
    <w:rsid w:val="0083215C"/>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126"/>
    <w:rsid w:val="0083624A"/>
    <w:rsid w:val="00836C03"/>
    <w:rsid w:val="00836C74"/>
    <w:rsid w:val="0083737F"/>
    <w:rsid w:val="00837993"/>
    <w:rsid w:val="00837AA5"/>
    <w:rsid w:val="0084009E"/>
    <w:rsid w:val="0084048C"/>
    <w:rsid w:val="0084078A"/>
    <w:rsid w:val="0084182C"/>
    <w:rsid w:val="00841A53"/>
    <w:rsid w:val="00842851"/>
    <w:rsid w:val="00842D4C"/>
    <w:rsid w:val="008432F4"/>
    <w:rsid w:val="00843584"/>
    <w:rsid w:val="008435C1"/>
    <w:rsid w:val="008436E7"/>
    <w:rsid w:val="0084379E"/>
    <w:rsid w:val="00843AD9"/>
    <w:rsid w:val="00843B8C"/>
    <w:rsid w:val="00843BF9"/>
    <w:rsid w:val="00844161"/>
    <w:rsid w:val="008445B9"/>
    <w:rsid w:val="008446E9"/>
    <w:rsid w:val="008447A6"/>
    <w:rsid w:val="00845467"/>
    <w:rsid w:val="0084548E"/>
    <w:rsid w:val="0084551F"/>
    <w:rsid w:val="008455F4"/>
    <w:rsid w:val="00845FA4"/>
    <w:rsid w:val="00846244"/>
    <w:rsid w:val="0084627F"/>
    <w:rsid w:val="008464F0"/>
    <w:rsid w:val="00846A26"/>
    <w:rsid w:val="00846AF9"/>
    <w:rsid w:val="00846BEB"/>
    <w:rsid w:val="00846DDF"/>
    <w:rsid w:val="00846FFB"/>
    <w:rsid w:val="00847A3A"/>
    <w:rsid w:val="00847AAA"/>
    <w:rsid w:val="00847B61"/>
    <w:rsid w:val="00847CEC"/>
    <w:rsid w:val="00847D73"/>
    <w:rsid w:val="0085052F"/>
    <w:rsid w:val="008505D7"/>
    <w:rsid w:val="0085067A"/>
    <w:rsid w:val="00850797"/>
    <w:rsid w:val="00850855"/>
    <w:rsid w:val="00850C44"/>
    <w:rsid w:val="00850CC2"/>
    <w:rsid w:val="008511A1"/>
    <w:rsid w:val="0085161D"/>
    <w:rsid w:val="00851719"/>
    <w:rsid w:val="00851D00"/>
    <w:rsid w:val="00851D2D"/>
    <w:rsid w:val="008529BD"/>
    <w:rsid w:val="00852D76"/>
    <w:rsid w:val="00852D90"/>
    <w:rsid w:val="00853B27"/>
    <w:rsid w:val="00853FC5"/>
    <w:rsid w:val="0085448A"/>
    <w:rsid w:val="00854AA1"/>
    <w:rsid w:val="00854AA4"/>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4C"/>
    <w:rsid w:val="00860D8C"/>
    <w:rsid w:val="00861169"/>
    <w:rsid w:val="008614EF"/>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C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8F2"/>
    <w:rsid w:val="00875C6C"/>
    <w:rsid w:val="00876049"/>
    <w:rsid w:val="00876084"/>
    <w:rsid w:val="008760BE"/>
    <w:rsid w:val="0087611E"/>
    <w:rsid w:val="0087617D"/>
    <w:rsid w:val="00876303"/>
    <w:rsid w:val="00876478"/>
    <w:rsid w:val="00876890"/>
    <w:rsid w:val="00876891"/>
    <w:rsid w:val="00876A3E"/>
    <w:rsid w:val="00876BEF"/>
    <w:rsid w:val="00876C29"/>
    <w:rsid w:val="008772BE"/>
    <w:rsid w:val="008773D1"/>
    <w:rsid w:val="008776DD"/>
    <w:rsid w:val="008778EC"/>
    <w:rsid w:val="00877AC2"/>
    <w:rsid w:val="00877C94"/>
    <w:rsid w:val="00877E88"/>
    <w:rsid w:val="00880642"/>
    <w:rsid w:val="00880868"/>
    <w:rsid w:val="008809E5"/>
    <w:rsid w:val="00880B98"/>
    <w:rsid w:val="00880C34"/>
    <w:rsid w:val="00880F6C"/>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79"/>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687"/>
    <w:rsid w:val="00890712"/>
    <w:rsid w:val="0089092D"/>
    <w:rsid w:val="00890A97"/>
    <w:rsid w:val="00890E53"/>
    <w:rsid w:val="00891181"/>
    <w:rsid w:val="0089148C"/>
    <w:rsid w:val="00891718"/>
    <w:rsid w:val="00891857"/>
    <w:rsid w:val="00891E17"/>
    <w:rsid w:val="0089294A"/>
    <w:rsid w:val="00892B0E"/>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D56"/>
    <w:rsid w:val="008951A8"/>
    <w:rsid w:val="008951B5"/>
    <w:rsid w:val="00895266"/>
    <w:rsid w:val="00895281"/>
    <w:rsid w:val="00895B37"/>
    <w:rsid w:val="00895FF2"/>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1F64"/>
    <w:rsid w:val="008A2168"/>
    <w:rsid w:val="008A224A"/>
    <w:rsid w:val="008A2701"/>
    <w:rsid w:val="008A27B2"/>
    <w:rsid w:val="008A28AF"/>
    <w:rsid w:val="008A2A7F"/>
    <w:rsid w:val="008A2CB4"/>
    <w:rsid w:val="008A30E0"/>
    <w:rsid w:val="008A3ADF"/>
    <w:rsid w:val="008A3C61"/>
    <w:rsid w:val="008A4577"/>
    <w:rsid w:val="008A4C71"/>
    <w:rsid w:val="008A5331"/>
    <w:rsid w:val="008A5E55"/>
    <w:rsid w:val="008A6263"/>
    <w:rsid w:val="008A62C8"/>
    <w:rsid w:val="008A63F6"/>
    <w:rsid w:val="008A6441"/>
    <w:rsid w:val="008A64E6"/>
    <w:rsid w:val="008A6BAB"/>
    <w:rsid w:val="008A7873"/>
    <w:rsid w:val="008A7C56"/>
    <w:rsid w:val="008A7D54"/>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47D"/>
    <w:rsid w:val="008B356B"/>
    <w:rsid w:val="008B3606"/>
    <w:rsid w:val="008B3A5F"/>
    <w:rsid w:val="008B3D0A"/>
    <w:rsid w:val="008B401F"/>
    <w:rsid w:val="008B403B"/>
    <w:rsid w:val="008B42B2"/>
    <w:rsid w:val="008B45F7"/>
    <w:rsid w:val="008B464A"/>
    <w:rsid w:val="008B498B"/>
    <w:rsid w:val="008B49CB"/>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8D3"/>
    <w:rsid w:val="008B79E6"/>
    <w:rsid w:val="008B7B1D"/>
    <w:rsid w:val="008B7B8C"/>
    <w:rsid w:val="008B7F87"/>
    <w:rsid w:val="008C01C9"/>
    <w:rsid w:val="008C0509"/>
    <w:rsid w:val="008C069E"/>
    <w:rsid w:val="008C07ED"/>
    <w:rsid w:val="008C09AE"/>
    <w:rsid w:val="008C10DA"/>
    <w:rsid w:val="008C13A4"/>
    <w:rsid w:val="008C22B2"/>
    <w:rsid w:val="008C23A2"/>
    <w:rsid w:val="008C2A3D"/>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5F9C"/>
    <w:rsid w:val="008C6760"/>
    <w:rsid w:val="008C698C"/>
    <w:rsid w:val="008C6ADA"/>
    <w:rsid w:val="008C711E"/>
    <w:rsid w:val="008C7629"/>
    <w:rsid w:val="008C7A96"/>
    <w:rsid w:val="008D008F"/>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13F"/>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891"/>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ADC"/>
    <w:rsid w:val="008E2C29"/>
    <w:rsid w:val="008E312C"/>
    <w:rsid w:val="008E3533"/>
    <w:rsid w:val="008E35AB"/>
    <w:rsid w:val="008E381B"/>
    <w:rsid w:val="008E4056"/>
    <w:rsid w:val="008E4318"/>
    <w:rsid w:val="008E4558"/>
    <w:rsid w:val="008E4A54"/>
    <w:rsid w:val="008E4BF6"/>
    <w:rsid w:val="008E51F4"/>
    <w:rsid w:val="008E5C71"/>
    <w:rsid w:val="008E6129"/>
    <w:rsid w:val="008E6247"/>
    <w:rsid w:val="008E673F"/>
    <w:rsid w:val="008E6F8F"/>
    <w:rsid w:val="008E7231"/>
    <w:rsid w:val="008E73DF"/>
    <w:rsid w:val="008E742E"/>
    <w:rsid w:val="008E7590"/>
    <w:rsid w:val="008E7E67"/>
    <w:rsid w:val="008E7F41"/>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1B46"/>
    <w:rsid w:val="008F23AF"/>
    <w:rsid w:val="008F2442"/>
    <w:rsid w:val="008F25DE"/>
    <w:rsid w:val="008F2CF2"/>
    <w:rsid w:val="008F2E34"/>
    <w:rsid w:val="008F2E41"/>
    <w:rsid w:val="008F2F94"/>
    <w:rsid w:val="008F3069"/>
    <w:rsid w:val="008F30BF"/>
    <w:rsid w:val="008F30EC"/>
    <w:rsid w:val="008F33AA"/>
    <w:rsid w:val="008F38FD"/>
    <w:rsid w:val="008F3DAE"/>
    <w:rsid w:val="008F3F43"/>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C1C"/>
    <w:rsid w:val="00902E33"/>
    <w:rsid w:val="00902F18"/>
    <w:rsid w:val="009030CE"/>
    <w:rsid w:val="009032AB"/>
    <w:rsid w:val="00903363"/>
    <w:rsid w:val="009037B4"/>
    <w:rsid w:val="009037B5"/>
    <w:rsid w:val="00903D25"/>
    <w:rsid w:val="00903EC0"/>
    <w:rsid w:val="009046D1"/>
    <w:rsid w:val="00904BD6"/>
    <w:rsid w:val="00905006"/>
    <w:rsid w:val="009051A9"/>
    <w:rsid w:val="0090523D"/>
    <w:rsid w:val="0090531D"/>
    <w:rsid w:val="0090550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6DA"/>
    <w:rsid w:val="00913C22"/>
    <w:rsid w:val="00913CD7"/>
    <w:rsid w:val="00913E19"/>
    <w:rsid w:val="00913EF8"/>
    <w:rsid w:val="00913FF8"/>
    <w:rsid w:val="009140E3"/>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43F"/>
    <w:rsid w:val="00917A2C"/>
    <w:rsid w:val="00917F55"/>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3D0"/>
    <w:rsid w:val="009226A5"/>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1C2"/>
    <w:rsid w:val="00925501"/>
    <w:rsid w:val="0092563B"/>
    <w:rsid w:val="00925999"/>
    <w:rsid w:val="00925BBD"/>
    <w:rsid w:val="00925F55"/>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0E11"/>
    <w:rsid w:val="00931353"/>
    <w:rsid w:val="009314A5"/>
    <w:rsid w:val="009314C8"/>
    <w:rsid w:val="009315D0"/>
    <w:rsid w:val="00931713"/>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4E2F"/>
    <w:rsid w:val="009351CB"/>
    <w:rsid w:val="00935285"/>
    <w:rsid w:val="009355B9"/>
    <w:rsid w:val="009355DC"/>
    <w:rsid w:val="00935639"/>
    <w:rsid w:val="00935DFF"/>
    <w:rsid w:val="0093626B"/>
    <w:rsid w:val="00936571"/>
    <w:rsid w:val="00936667"/>
    <w:rsid w:val="00936BAC"/>
    <w:rsid w:val="00936E29"/>
    <w:rsid w:val="00936FC1"/>
    <w:rsid w:val="009371A0"/>
    <w:rsid w:val="0093763B"/>
    <w:rsid w:val="009379C5"/>
    <w:rsid w:val="009379E3"/>
    <w:rsid w:val="00937AD0"/>
    <w:rsid w:val="00937D83"/>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29C"/>
    <w:rsid w:val="00944444"/>
    <w:rsid w:val="00944623"/>
    <w:rsid w:val="0094476A"/>
    <w:rsid w:val="00944772"/>
    <w:rsid w:val="00944BF2"/>
    <w:rsid w:val="00945279"/>
    <w:rsid w:val="00945424"/>
    <w:rsid w:val="00945517"/>
    <w:rsid w:val="0094552F"/>
    <w:rsid w:val="00945B15"/>
    <w:rsid w:val="00945D58"/>
    <w:rsid w:val="00945EB9"/>
    <w:rsid w:val="009466AB"/>
    <w:rsid w:val="00946C5A"/>
    <w:rsid w:val="00946E47"/>
    <w:rsid w:val="00946EC5"/>
    <w:rsid w:val="009470D1"/>
    <w:rsid w:val="0094732D"/>
    <w:rsid w:val="00947542"/>
    <w:rsid w:val="00947589"/>
    <w:rsid w:val="0094767C"/>
    <w:rsid w:val="009476C1"/>
    <w:rsid w:val="00947AE4"/>
    <w:rsid w:val="00947CE3"/>
    <w:rsid w:val="00947D28"/>
    <w:rsid w:val="00950813"/>
    <w:rsid w:val="00950D63"/>
    <w:rsid w:val="00950E8A"/>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BE7"/>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017"/>
    <w:rsid w:val="009616C3"/>
    <w:rsid w:val="009616E5"/>
    <w:rsid w:val="009618DC"/>
    <w:rsid w:val="0096199C"/>
    <w:rsid w:val="009628CF"/>
    <w:rsid w:val="00962B3B"/>
    <w:rsid w:val="0096307C"/>
    <w:rsid w:val="009633CD"/>
    <w:rsid w:val="0096346D"/>
    <w:rsid w:val="00963EC5"/>
    <w:rsid w:val="009642A8"/>
    <w:rsid w:val="0096451C"/>
    <w:rsid w:val="0096453D"/>
    <w:rsid w:val="00964583"/>
    <w:rsid w:val="00964656"/>
    <w:rsid w:val="00964697"/>
    <w:rsid w:val="009649E2"/>
    <w:rsid w:val="00964C73"/>
    <w:rsid w:val="00965601"/>
    <w:rsid w:val="009656C5"/>
    <w:rsid w:val="00965DC9"/>
    <w:rsid w:val="00966431"/>
    <w:rsid w:val="009670F9"/>
    <w:rsid w:val="00967161"/>
    <w:rsid w:val="0096793D"/>
    <w:rsid w:val="00967A57"/>
    <w:rsid w:val="00967DF8"/>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BDF"/>
    <w:rsid w:val="00972EFC"/>
    <w:rsid w:val="00973219"/>
    <w:rsid w:val="009732B1"/>
    <w:rsid w:val="00973CE5"/>
    <w:rsid w:val="00974058"/>
    <w:rsid w:val="00974466"/>
    <w:rsid w:val="00974B18"/>
    <w:rsid w:val="00974B5A"/>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373"/>
    <w:rsid w:val="009804A8"/>
    <w:rsid w:val="00980506"/>
    <w:rsid w:val="0098076D"/>
    <w:rsid w:val="00980B7A"/>
    <w:rsid w:val="00980BF8"/>
    <w:rsid w:val="00980F46"/>
    <w:rsid w:val="009818F6"/>
    <w:rsid w:val="00981919"/>
    <w:rsid w:val="00981E6F"/>
    <w:rsid w:val="009820A3"/>
    <w:rsid w:val="0098211B"/>
    <w:rsid w:val="00982627"/>
    <w:rsid w:val="009828ED"/>
    <w:rsid w:val="009829A5"/>
    <w:rsid w:val="00982A53"/>
    <w:rsid w:val="00982A59"/>
    <w:rsid w:val="00982B6C"/>
    <w:rsid w:val="00982E02"/>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C3"/>
    <w:rsid w:val="0098654C"/>
    <w:rsid w:val="00986F77"/>
    <w:rsid w:val="00986FE0"/>
    <w:rsid w:val="0098716E"/>
    <w:rsid w:val="009872F9"/>
    <w:rsid w:val="00987625"/>
    <w:rsid w:val="00987C11"/>
    <w:rsid w:val="00987DC6"/>
    <w:rsid w:val="0099049E"/>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9BA"/>
    <w:rsid w:val="00993AB5"/>
    <w:rsid w:val="0099400A"/>
    <w:rsid w:val="00995180"/>
    <w:rsid w:val="00995CBE"/>
    <w:rsid w:val="009960AE"/>
    <w:rsid w:val="0099613B"/>
    <w:rsid w:val="009963FF"/>
    <w:rsid w:val="00996657"/>
    <w:rsid w:val="009966E1"/>
    <w:rsid w:val="00996C89"/>
    <w:rsid w:val="00996DED"/>
    <w:rsid w:val="0099731F"/>
    <w:rsid w:val="00997610"/>
    <w:rsid w:val="00997A3A"/>
    <w:rsid w:val="009A055F"/>
    <w:rsid w:val="009A0750"/>
    <w:rsid w:val="009A0AE3"/>
    <w:rsid w:val="009A0C13"/>
    <w:rsid w:val="009A0CDA"/>
    <w:rsid w:val="009A0F6F"/>
    <w:rsid w:val="009A0FE7"/>
    <w:rsid w:val="009A1551"/>
    <w:rsid w:val="009A1698"/>
    <w:rsid w:val="009A172D"/>
    <w:rsid w:val="009A18D7"/>
    <w:rsid w:val="009A1ADF"/>
    <w:rsid w:val="009A1CA4"/>
    <w:rsid w:val="009A1DA7"/>
    <w:rsid w:val="009A1FBE"/>
    <w:rsid w:val="009A2732"/>
    <w:rsid w:val="009A2923"/>
    <w:rsid w:val="009A2A73"/>
    <w:rsid w:val="009A2B1A"/>
    <w:rsid w:val="009A373F"/>
    <w:rsid w:val="009A3870"/>
    <w:rsid w:val="009A42F0"/>
    <w:rsid w:val="009A43D3"/>
    <w:rsid w:val="009A4601"/>
    <w:rsid w:val="009A4650"/>
    <w:rsid w:val="009A4651"/>
    <w:rsid w:val="009A48D6"/>
    <w:rsid w:val="009A49A2"/>
    <w:rsid w:val="009A4A13"/>
    <w:rsid w:val="009A4C42"/>
    <w:rsid w:val="009A4D02"/>
    <w:rsid w:val="009A5305"/>
    <w:rsid w:val="009A5360"/>
    <w:rsid w:val="009A59C2"/>
    <w:rsid w:val="009A5B72"/>
    <w:rsid w:val="009A5CB7"/>
    <w:rsid w:val="009A5F5C"/>
    <w:rsid w:val="009A5F68"/>
    <w:rsid w:val="009A62C4"/>
    <w:rsid w:val="009A6824"/>
    <w:rsid w:val="009A6E23"/>
    <w:rsid w:val="009A7536"/>
    <w:rsid w:val="009A75D6"/>
    <w:rsid w:val="009A76EF"/>
    <w:rsid w:val="009A7B85"/>
    <w:rsid w:val="009A7F26"/>
    <w:rsid w:val="009B009A"/>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3FF3"/>
    <w:rsid w:val="009B40D9"/>
    <w:rsid w:val="009B422B"/>
    <w:rsid w:val="009B4676"/>
    <w:rsid w:val="009B4740"/>
    <w:rsid w:val="009B48FB"/>
    <w:rsid w:val="009B49AD"/>
    <w:rsid w:val="009B4D50"/>
    <w:rsid w:val="009B4F55"/>
    <w:rsid w:val="009B4F61"/>
    <w:rsid w:val="009B5446"/>
    <w:rsid w:val="009B58D1"/>
    <w:rsid w:val="009B59B0"/>
    <w:rsid w:val="009B5D1A"/>
    <w:rsid w:val="009B5F48"/>
    <w:rsid w:val="009B6007"/>
    <w:rsid w:val="009B61F4"/>
    <w:rsid w:val="009B628F"/>
    <w:rsid w:val="009B6292"/>
    <w:rsid w:val="009B64EF"/>
    <w:rsid w:val="009B6573"/>
    <w:rsid w:val="009B660A"/>
    <w:rsid w:val="009B6683"/>
    <w:rsid w:val="009B68A4"/>
    <w:rsid w:val="009B6EEE"/>
    <w:rsid w:val="009B7169"/>
    <w:rsid w:val="009B729F"/>
    <w:rsid w:val="009B72D2"/>
    <w:rsid w:val="009B73DC"/>
    <w:rsid w:val="009B74E6"/>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22F"/>
    <w:rsid w:val="009C74CB"/>
    <w:rsid w:val="009C75C0"/>
    <w:rsid w:val="009C760D"/>
    <w:rsid w:val="009C769F"/>
    <w:rsid w:val="009C7811"/>
    <w:rsid w:val="009C7D4F"/>
    <w:rsid w:val="009C7D62"/>
    <w:rsid w:val="009C7F21"/>
    <w:rsid w:val="009C7F7C"/>
    <w:rsid w:val="009D0278"/>
    <w:rsid w:val="009D09E5"/>
    <w:rsid w:val="009D0D4F"/>
    <w:rsid w:val="009D12C6"/>
    <w:rsid w:val="009D15EC"/>
    <w:rsid w:val="009D1AB9"/>
    <w:rsid w:val="009D26D8"/>
    <w:rsid w:val="009D27D6"/>
    <w:rsid w:val="009D2D1C"/>
    <w:rsid w:val="009D2FBA"/>
    <w:rsid w:val="009D3145"/>
    <w:rsid w:val="009D3231"/>
    <w:rsid w:val="009D33C7"/>
    <w:rsid w:val="009D3489"/>
    <w:rsid w:val="009D396F"/>
    <w:rsid w:val="009D3E19"/>
    <w:rsid w:val="009D4216"/>
    <w:rsid w:val="009D4340"/>
    <w:rsid w:val="009D44C8"/>
    <w:rsid w:val="009D45CA"/>
    <w:rsid w:val="009D4FE2"/>
    <w:rsid w:val="009D5378"/>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CD6"/>
    <w:rsid w:val="009E6DDC"/>
    <w:rsid w:val="009E7198"/>
    <w:rsid w:val="009E76BC"/>
    <w:rsid w:val="009F0416"/>
    <w:rsid w:val="009F04B5"/>
    <w:rsid w:val="009F08C1"/>
    <w:rsid w:val="009F1107"/>
    <w:rsid w:val="009F1328"/>
    <w:rsid w:val="009F1385"/>
    <w:rsid w:val="009F15D5"/>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35"/>
    <w:rsid w:val="009F4356"/>
    <w:rsid w:val="009F45F6"/>
    <w:rsid w:val="009F47D0"/>
    <w:rsid w:val="009F4A33"/>
    <w:rsid w:val="009F55FC"/>
    <w:rsid w:val="009F570C"/>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80B"/>
    <w:rsid w:val="00A00B99"/>
    <w:rsid w:val="00A00C9B"/>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BF1"/>
    <w:rsid w:val="00A0365B"/>
    <w:rsid w:val="00A038D6"/>
    <w:rsid w:val="00A038E7"/>
    <w:rsid w:val="00A03A84"/>
    <w:rsid w:val="00A03E8C"/>
    <w:rsid w:val="00A04069"/>
    <w:rsid w:val="00A0491C"/>
    <w:rsid w:val="00A04DD3"/>
    <w:rsid w:val="00A04F5A"/>
    <w:rsid w:val="00A04F78"/>
    <w:rsid w:val="00A05510"/>
    <w:rsid w:val="00A05543"/>
    <w:rsid w:val="00A055BF"/>
    <w:rsid w:val="00A05CA3"/>
    <w:rsid w:val="00A05E47"/>
    <w:rsid w:val="00A060CE"/>
    <w:rsid w:val="00A066C6"/>
    <w:rsid w:val="00A06C42"/>
    <w:rsid w:val="00A0728D"/>
    <w:rsid w:val="00A073AC"/>
    <w:rsid w:val="00A07416"/>
    <w:rsid w:val="00A0758F"/>
    <w:rsid w:val="00A102EE"/>
    <w:rsid w:val="00A10340"/>
    <w:rsid w:val="00A10D63"/>
    <w:rsid w:val="00A116E1"/>
    <w:rsid w:val="00A117D9"/>
    <w:rsid w:val="00A11ADE"/>
    <w:rsid w:val="00A120F4"/>
    <w:rsid w:val="00A1219C"/>
    <w:rsid w:val="00A12200"/>
    <w:rsid w:val="00A126CD"/>
    <w:rsid w:val="00A12AA6"/>
    <w:rsid w:val="00A12AE9"/>
    <w:rsid w:val="00A12DA5"/>
    <w:rsid w:val="00A12DA7"/>
    <w:rsid w:val="00A12F05"/>
    <w:rsid w:val="00A138BF"/>
    <w:rsid w:val="00A13972"/>
    <w:rsid w:val="00A13B92"/>
    <w:rsid w:val="00A13D5A"/>
    <w:rsid w:val="00A13D76"/>
    <w:rsid w:val="00A13DF3"/>
    <w:rsid w:val="00A13E30"/>
    <w:rsid w:val="00A14495"/>
    <w:rsid w:val="00A147F1"/>
    <w:rsid w:val="00A14C9F"/>
    <w:rsid w:val="00A14E3E"/>
    <w:rsid w:val="00A14E99"/>
    <w:rsid w:val="00A150B9"/>
    <w:rsid w:val="00A157AE"/>
    <w:rsid w:val="00A15A19"/>
    <w:rsid w:val="00A161D2"/>
    <w:rsid w:val="00A16647"/>
    <w:rsid w:val="00A16911"/>
    <w:rsid w:val="00A16AE1"/>
    <w:rsid w:val="00A17013"/>
    <w:rsid w:val="00A170D3"/>
    <w:rsid w:val="00A1737D"/>
    <w:rsid w:val="00A173FD"/>
    <w:rsid w:val="00A179C1"/>
    <w:rsid w:val="00A17CE5"/>
    <w:rsid w:val="00A2032F"/>
    <w:rsid w:val="00A20617"/>
    <w:rsid w:val="00A209D7"/>
    <w:rsid w:val="00A20D28"/>
    <w:rsid w:val="00A20E7E"/>
    <w:rsid w:val="00A20FB3"/>
    <w:rsid w:val="00A21046"/>
    <w:rsid w:val="00A21364"/>
    <w:rsid w:val="00A216BD"/>
    <w:rsid w:val="00A21850"/>
    <w:rsid w:val="00A21907"/>
    <w:rsid w:val="00A21BE5"/>
    <w:rsid w:val="00A21D2D"/>
    <w:rsid w:val="00A21EEF"/>
    <w:rsid w:val="00A21F16"/>
    <w:rsid w:val="00A2240D"/>
    <w:rsid w:val="00A22865"/>
    <w:rsid w:val="00A22B40"/>
    <w:rsid w:val="00A22F3B"/>
    <w:rsid w:val="00A22F45"/>
    <w:rsid w:val="00A23123"/>
    <w:rsid w:val="00A235BD"/>
    <w:rsid w:val="00A2389E"/>
    <w:rsid w:val="00A23942"/>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1C87"/>
    <w:rsid w:val="00A32163"/>
    <w:rsid w:val="00A321A2"/>
    <w:rsid w:val="00A3243C"/>
    <w:rsid w:val="00A329C9"/>
    <w:rsid w:val="00A32D76"/>
    <w:rsid w:val="00A330D8"/>
    <w:rsid w:val="00A33226"/>
    <w:rsid w:val="00A333D4"/>
    <w:rsid w:val="00A33619"/>
    <w:rsid w:val="00A338BD"/>
    <w:rsid w:val="00A33A1E"/>
    <w:rsid w:val="00A33B09"/>
    <w:rsid w:val="00A33BB4"/>
    <w:rsid w:val="00A341B5"/>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515"/>
    <w:rsid w:val="00A40E05"/>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C08"/>
    <w:rsid w:val="00A44DBD"/>
    <w:rsid w:val="00A451C6"/>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710"/>
    <w:rsid w:val="00A52AB5"/>
    <w:rsid w:val="00A52DD9"/>
    <w:rsid w:val="00A5416F"/>
    <w:rsid w:val="00A5441C"/>
    <w:rsid w:val="00A54576"/>
    <w:rsid w:val="00A545ED"/>
    <w:rsid w:val="00A54969"/>
    <w:rsid w:val="00A54B90"/>
    <w:rsid w:val="00A54C66"/>
    <w:rsid w:val="00A54E1A"/>
    <w:rsid w:val="00A5548F"/>
    <w:rsid w:val="00A55584"/>
    <w:rsid w:val="00A55648"/>
    <w:rsid w:val="00A55AB3"/>
    <w:rsid w:val="00A55C0E"/>
    <w:rsid w:val="00A5606A"/>
    <w:rsid w:val="00A561EB"/>
    <w:rsid w:val="00A567AE"/>
    <w:rsid w:val="00A56AA0"/>
    <w:rsid w:val="00A56DCF"/>
    <w:rsid w:val="00A56F5C"/>
    <w:rsid w:val="00A56FE3"/>
    <w:rsid w:val="00A57136"/>
    <w:rsid w:val="00A57760"/>
    <w:rsid w:val="00A57C52"/>
    <w:rsid w:val="00A57C80"/>
    <w:rsid w:val="00A57C83"/>
    <w:rsid w:val="00A57D24"/>
    <w:rsid w:val="00A60799"/>
    <w:rsid w:val="00A60974"/>
    <w:rsid w:val="00A60AAA"/>
    <w:rsid w:val="00A60B02"/>
    <w:rsid w:val="00A60B3A"/>
    <w:rsid w:val="00A60CE1"/>
    <w:rsid w:val="00A6113B"/>
    <w:rsid w:val="00A61353"/>
    <w:rsid w:val="00A615A4"/>
    <w:rsid w:val="00A61799"/>
    <w:rsid w:val="00A6196E"/>
    <w:rsid w:val="00A61A34"/>
    <w:rsid w:val="00A61B41"/>
    <w:rsid w:val="00A61E45"/>
    <w:rsid w:val="00A61EF1"/>
    <w:rsid w:val="00A61F41"/>
    <w:rsid w:val="00A626B0"/>
    <w:rsid w:val="00A627DF"/>
    <w:rsid w:val="00A62BF6"/>
    <w:rsid w:val="00A62DE8"/>
    <w:rsid w:val="00A62E3E"/>
    <w:rsid w:val="00A63193"/>
    <w:rsid w:val="00A63297"/>
    <w:rsid w:val="00A632B9"/>
    <w:rsid w:val="00A63EAA"/>
    <w:rsid w:val="00A640BA"/>
    <w:rsid w:val="00A6476F"/>
    <w:rsid w:val="00A64A4E"/>
    <w:rsid w:val="00A64A51"/>
    <w:rsid w:val="00A64C4A"/>
    <w:rsid w:val="00A64DF1"/>
    <w:rsid w:val="00A64F4C"/>
    <w:rsid w:val="00A653A7"/>
    <w:rsid w:val="00A65A23"/>
    <w:rsid w:val="00A65EF8"/>
    <w:rsid w:val="00A66069"/>
    <w:rsid w:val="00A660FF"/>
    <w:rsid w:val="00A66AFB"/>
    <w:rsid w:val="00A67078"/>
    <w:rsid w:val="00A6769E"/>
    <w:rsid w:val="00A6783F"/>
    <w:rsid w:val="00A679F7"/>
    <w:rsid w:val="00A67A88"/>
    <w:rsid w:val="00A67ABB"/>
    <w:rsid w:val="00A67BB3"/>
    <w:rsid w:val="00A67F8B"/>
    <w:rsid w:val="00A704FC"/>
    <w:rsid w:val="00A70A64"/>
    <w:rsid w:val="00A70F4A"/>
    <w:rsid w:val="00A71043"/>
    <w:rsid w:val="00A71260"/>
    <w:rsid w:val="00A71634"/>
    <w:rsid w:val="00A718E5"/>
    <w:rsid w:val="00A71E21"/>
    <w:rsid w:val="00A722EA"/>
    <w:rsid w:val="00A728D6"/>
    <w:rsid w:val="00A72AB0"/>
    <w:rsid w:val="00A72C2F"/>
    <w:rsid w:val="00A72C7E"/>
    <w:rsid w:val="00A72E11"/>
    <w:rsid w:val="00A7368A"/>
    <w:rsid w:val="00A7399B"/>
    <w:rsid w:val="00A73B63"/>
    <w:rsid w:val="00A73C80"/>
    <w:rsid w:val="00A73CC6"/>
    <w:rsid w:val="00A744A5"/>
    <w:rsid w:val="00A745F2"/>
    <w:rsid w:val="00A748EA"/>
    <w:rsid w:val="00A75151"/>
    <w:rsid w:val="00A75696"/>
    <w:rsid w:val="00A75825"/>
    <w:rsid w:val="00A75AA6"/>
    <w:rsid w:val="00A75FAC"/>
    <w:rsid w:val="00A76107"/>
    <w:rsid w:val="00A763C8"/>
    <w:rsid w:val="00A764F1"/>
    <w:rsid w:val="00A76714"/>
    <w:rsid w:val="00A76880"/>
    <w:rsid w:val="00A76929"/>
    <w:rsid w:val="00A7695B"/>
    <w:rsid w:val="00A76A93"/>
    <w:rsid w:val="00A76BBA"/>
    <w:rsid w:val="00A77091"/>
    <w:rsid w:val="00A77761"/>
    <w:rsid w:val="00A77A7D"/>
    <w:rsid w:val="00A77D58"/>
    <w:rsid w:val="00A801D5"/>
    <w:rsid w:val="00A805C3"/>
    <w:rsid w:val="00A808C3"/>
    <w:rsid w:val="00A808CD"/>
    <w:rsid w:val="00A80E13"/>
    <w:rsid w:val="00A80F7C"/>
    <w:rsid w:val="00A81538"/>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E"/>
    <w:rsid w:val="00A834BF"/>
    <w:rsid w:val="00A8357D"/>
    <w:rsid w:val="00A8360C"/>
    <w:rsid w:val="00A83D4C"/>
    <w:rsid w:val="00A84C41"/>
    <w:rsid w:val="00A851C8"/>
    <w:rsid w:val="00A8530A"/>
    <w:rsid w:val="00A8551A"/>
    <w:rsid w:val="00A855E2"/>
    <w:rsid w:val="00A85DBB"/>
    <w:rsid w:val="00A85EC3"/>
    <w:rsid w:val="00A86416"/>
    <w:rsid w:val="00A866F6"/>
    <w:rsid w:val="00A86854"/>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4D8"/>
    <w:rsid w:val="00AA0567"/>
    <w:rsid w:val="00AA095B"/>
    <w:rsid w:val="00AA0CB3"/>
    <w:rsid w:val="00AA1354"/>
    <w:rsid w:val="00AA13DB"/>
    <w:rsid w:val="00AA142A"/>
    <w:rsid w:val="00AA145D"/>
    <w:rsid w:val="00AA16A2"/>
    <w:rsid w:val="00AA1A24"/>
    <w:rsid w:val="00AA1CC0"/>
    <w:rsid w:val="00AA206B"/>
    <w:rsid w:val="00AA20BF"/>
    <w:rsid w:val="00AA2293"/>
    <w:rsid w:val="00AA26F7"/>
    <w:rsid w:val="00AA2954"/>
    <w:rsid w:val="00AA2A27"/>
    <w:rsid w:val="00AA33A9"/>
    <w:rsid w:val="00AA34C4"/>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62E7"/>
    <w:rsid w:val="00AA643B"/>
    <w:rsid w:val="00AA6672"/>
    <w:rsid w:val="00AA67FD"/>
    <w:rsid w:val="00AA6C33"/>
    <w:rsid w:val="00AA6D8D"/>
    <w:rsid w:val="00AA6E67"/>
    <w:rsid w:val="00AA7863"/>
    <w:rsid w:val="00AA78D1"/>
    <w:rsid w:val="00AA78D7"/>
    <w:rsid w:val="00AA7A91"/>
    <w:rsid w:val="00AB021E"/>
    <w:rsid w:val="00AB0F6D"/>
    <w:rsid w:val="00AB1454"/>
    <w:rsid w:val="00AB159A"/>
    <w:rsid w:val="00AB1697"/>
    <w:rsid w:val="00AB17CD"/>
    <w:rsid w:val="00AB19DD"/>
    <w:rsid w:val="00AB1BF2"/>
    <w:rsid w:val="00AB1E02"/>
    <w:rsid w:val="00AB1E3C"/>
    <w:rsid w:val="00AB226C"/>
    <w:rsid w:val="00AB2CCC"/>
    <w:rsid w:val="00AB316E"/>
    <w:rsid w:val="00AB35B2"/>
    <w:rsid w:val="00AB35B7"/>
    <w:rsid w:val="00AB4143"/>
    <w:rsid w:val="00AB467C"/>
    <w:rsid w:val="00AB488E"/>
    <w:rsid w:val="00AB4945"/>
    <w:rsid w:val="00AB4A58"/>
    <w:rsid w:val="00AB4C26"/>
    <w:rsid w:val="00AB4DCA"/>
    <w:rsid w:val="00AB4E93"/>
    <w:rsid w:val="00AB4EE8"/>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09"/>
    <w:rsid w:val="00AC6C3A"/>
    <w:rsid w:val="00AC6D33"/>
    <w:rsid w:val="00AC7012"/>
    <w:rsid w:val="00AC70DB"/>
    <w:rsid w:val="00AC782C"/>
    <w:rsid w:val="00AC7C0B"/>
    <w:rsid w:val="00AC7FE8"/>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A4B"/>
    <w:rsid w:val="00AD4BB3"/>
    <w:rsid w:val="00AD4C37"/>
    <w:rsid w:val="00AD4F75"/>
    <w:rsid w:val="00AD52DA"/>
    <w:rsid w:val="00AD555B"/>
    <w:rsid w:val="00AD55E2"/>
    <w:rsid w:val="00AD5D03"/>
    <w:rsid w:val="00AD63A5"/>
    <w:rsid w:val="00AD63BB"/>
    <w:rsid w:val="00AD693F"/>
    <w:rsid w:val="00AD6DC8"/>
    <w:rsid w:val="00AD71E4"/>
    <w:rsid w:val="00AD782A"/>
    <w:rsid w:val="00AD787C"/>
    <w:rsid w:val="00AD7E67"/>
    <w:rsid w:val="00AE0335"/>
    <w:rsid w:val="00AE0C87"/>
    <w:rsid w:val="00AE0D65"/>
    <w:rsid w:val="00AE0EDD"/>
    <w:rsid w:val="00AE16A0"/>
    <w:rsid w:val="00AE1891"/>
    <w:rsid w:val="00AE18D3"/>
    <w:rsid w:val="00AE193F"/>
    <w:rsid w:val="00AE19E1"/>
    <w:rsid w:val="00AE1B1C"/>
    <w:rsid w:val="00AE1B6A"/>
    <w:rsid w:val="00AE1BFE"/>
    <w:rsid w:val="00AE1BFF"/>
    <w:rsid w:val="00AE1CF3"/>
    <w:rsid w:val="00AE2044"/>
    <w:rsid w:val="00AE2100"/>
    <w:rsid w:val="00AE21FC"/>
    <w:rsid w:val="00AE24FE"/>
    <w:rsid w:val="00AE2614"/>
    <w:rsid w:val="00AE2805"/>
    <w:rsid w:val="00AE2DBB"/>
    <w:rsid w:val="00AE2F46"/>
    <w:rsid w:val="00AE3487"/>
    <w:rsid w:val="00AE3894"/>
    <w:rsid w:val="00AE3A91"/>
    <w:rsid w:val="00AE3E04"/>
    <w:rsid w:val="00AE3EE0"/>
    <w:rsid w:val="00AE3EE8"/>
    <w:rsid w:val="00AE3FC5"/>
    <w:rsid w:val="00AE4340"/>
    <w:rsid w:val="00AE4BDA"/>
    <w:rsid w:val="00AE5086"/>
    <w:rsid w:val="00AE57E5"/>
    <w:rsid w:val="00AE5CBE"/>
    <w:rsid w:val="00AE60C6"/>
    <w:rsid w:val="00AE642D"/>
    <w:rsid w:val="00AE671B"/>
    <w:rsid w:val="00AE6782"/>
    <w:rsid w:val="00AE6881"/>
    <w:rsid w:val="00AE6A35"/>
    <w:rsid w:val="00AE6AB8"/>
    <w:rsid w:val="00AE6CD5"/>
    <w:rsid w:val="00AE6D3E"/>
    <w:rsid w:val="00AE6F9E"/>
    <w:rsid w:val="00AE72F2"/>
    <w:rsid w:val="00AE7480"/>
    <w:rsid w:val="00AE74D6"/>
    <w:rsid w:val="00AE7535"/>
    <w:rsid w:val="00AE7DB5"/>
    <w:rsid w:val="00AF0B03"/>
    <w:rsid w:val="00AF0E8C"/>
    <w:rsid w:val="00AF0FB3"/>
    <w:rsid w:val="00AF16CC"/>
    <w:rsid w:val="00AF1DF8"/>
    <w:rsid w:val="00AF2127"/>
    <w:rsid w:val="00AF21D6"/>
    <w:rsid w:val="00AF2A89"/>
    <w:rsid w:val="00AF302E"/>
    <w:rsid w:val="00AF3175"/>
    <w:rsid w:val="00AF3353"/>
    <w:rsid w:val="00AF3404"/>
    <w:rsid w:val="00AF3560"/>
    <w:rsid w:val="00AF36FF"/>
    <w:rsid w:val="00AF37CB"/>
    <w:rsid w:val="00AF3ECA"/>
    <w:rsid w:val="00AF4355"/>
    <w:rsid w:val="00AF46A5"/>
    <w:rsid w:val="00AF48FC"/>
    <w:rsid w:val="00AF4A65"/>
    <w:rsid w:val="00AF4BB1"/>
    <w:rsid w:val="00AF4E3A"/>
    <w:rsid w:val="00AF4EB8"/>
    <w:rsid w:val="00AF56DB"/>
    <w:rsid w:val="00AF5A82"/>
    <w:rsid w:val="00AF5FEB"/>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847"/>
    <w:rsid w:val="00B0389B"/>
    <w:rsid w:val="00B03E65"/>
    <w:rsid w:val="00B0437C"/>
    <w:rsid w:val="00B044CD"/>
    <w:rsid w:val="00B04899"/>
    <w:rsid w:val="00B04B0A"/>
    <w:rsid w:val="00B04C42"/>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B99"/>
    <w:rsid w:val="00B07D3B"/>
    <w:rsid w:val="00B07F40"/>
    <w:rsid w:val="00B103BF"/>
    <w:rsid w:val="00B10523"/>
    <w:rsid w:val="00B10832"/>
    <w:rsid w:val="00B10B01"/>
    <w:rsid w:val="00B10CE7"/>
    <w:rsid w:val="00B10F50"/>
    <w:rsid w:val="00B11097"/>
    <w:rsid w:val="00B11D85"/>
    <w:rsid w:val="00B11F4F"/>
    <w:rsid w:val="00B12283"/>
    <w:rsid w:val="00B12356"/>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392"/>
    <w:rsid w:val="00B23ABC"/>
    <w:rsid w:val="00B23E6B"/>
    <w:rsid w:val="00B240F7"/>
    <w:rsid w:val="00B24299"/>
    <w:rsid w:val="00B2429F"/>
    <w:rsid w:val="00B243A1"/>
    <w:rsid w:val="00B247E8"/>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D46"/>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62B"/>
    <w:rsid w:val="00B33711"/>
    <w:rsid w:val="00B338BB"/>
    <w:rsid w:val="00B33C0D"/>
    <w:rsid w:val="00B33EC2"/>
    <w:rsid w:val="00B33F7E"/>
    <w:rsid w:val="00B340A1"/>
    <w:rsid w:val="00B34238"/>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6F34"/>
    <w:rsid w:val="00B37219"/>
    <w:rsid w:val="00B37233"/>
    <w:rsid w:val="00B372DB"/>
    <w:rsid w:val="00B37411"/>
    <w:rsid w:val="00B376B0"/>
    <w:rsid w:val="00B37B05"/>
    <w:rsid w:val="00B400A4"/>
    <w:rsid w:val="00B400B6"/>
    <w:rsid w:val="00B40166"/>
    <w:rsid w:val="00B4040C"/>
    <w:rsid w:val="00B409AF"/>
    <w:rsid w:val="00B40A2C"/>
    <w:rsid w:val="00B40B8E"/>
    <w:rsid w:val="00B40C1F"/>
    <w:rsid w:val="00B40C54"/>
    <w:rsid w:val="00B40DF4"/>
    <w:rsid w:val="00B41419"/>
    <w:rsid w:val="00B41823"/>
    <w:rsid w:val="00B41CE9"/>
    <w:rsid w:val="00B41D04"/>
    <w:rsid w:val="00B424C0"/>
    <w:rsid w:val="00B42A99"/>
    <w:rsid w:val="00B42D9D"/>
    <w:rsid w:val="00B42EF7"/>
    <w:rsid w:val="00B432A5"/>
    <w:rsid w:val="00B433E2"/>
    <w:rsid w:val="00B43684"/>
    <w:rsid w:val="00B43750"/>
    <w:rsid w:val="00B437CB"/>
    <w:rsid w:val="00B43DF6"/>
    <w:rsid w:val="00B442E9"/>
    <w:rsid w:val="00B447C3"/>
    <w:rsid w:val="00B449C9"/>
    <w:rsid w:val="00B4540B"/>
    <w:rsid w:val="00B454D8"/>
    <w:rsid w:val="00B45732"/>
    <w:rsid w:val="00B45E91"/>
    <w:rsid w:val="00B46047"/>
    <w:rsid w:val="00B4614C"/>
    <w:rsid w:val="00B46BB9"/>
    <w:rsid w:val="00B46CA5"/>
    <w:rsid w:val="00B47099"/>
    <w:rsid w:val="00B474C8"/>
    <w:rsid w:val="00B474E6"/>
    <w:rsid w:val="00B47751"/>
    <w:rsid w:val="00B47D81"/>
    <w:rsid w:val="00B47DD7"/>
    <w:rsid w:val="00B503DC"/>
    <w:rsid w:val="00B509DB"/>
    <w:rsid w:val="00B50B4D"/>
    <w:rsid w:val="00B516C7"/>
    <w:rsid w:val="00B5194E"/>
    <w:rsid w:val="00B51A1B"/>
    <w:rsid w:val="00B51BAD"/>
    <w:rsid w:val="00B51F77"/>
    <w:rsid w:val="00B5226E"/>
    <w:rsid w:val="00B52B50"/>
    <w:rsid w:val="00B52E00"/>
    <w:rsid w:val="00B52F98"/>
    <w:rsid w:val="00B53153"/>
    <w:rsid w:val="00B53267"/>
    <w:rsid w:val="00B53371"/>
    <w:rsid w:val="00B53AF0"/>
    <w:rsid w:val="00B53C20"/>
    <w:rsid w:val="00B53DBD"/>
    <w:rsid w:val="00B53DBF"/>
    <w:rsid w:val="00B53EF5"/>
    <w:rsid w:val="00B53FA3"/>
    <w:rsid w:val="00B53FD5"/>
    <w:rsid w:val="00B54229"/>
    <w:rsid w:val="00B545F3"/>
    <w:rsid w:val="00B5471A"/>
    <w:rsid w:val="00B54954"/>
    <w:rsid w:val="00B54AFF"/>
    <w:rsid w:val="00B54D93"/>
    <w:rsid w:val="00B55A47"/>
    <w:rsid w:val="00B56138"/>
    <w:rsid w:val="00B564F9"/>
    <w:rsid w:val="00B56503"/>
    <w:rsid w:val="00B5651D"/>
    <w:rsid w:val="00B569AF"/>
    <w:rsid w:val="00B56EA7"/>
    <w:rsid w:val="00B57652"/>
    <w:rsid w:val="00B576FE"/>
    <w:rsid w:val="00B57CDE"/>
    <w:rsid w:val="00B57DAF"/>
    <w:rsid w:val="00B57E44"/>
    <w:rsid w:val="00B57E86"/>
    <w:rsid w:val="00B57FC4"/>
    <w:rsid w:val="00B60B60"/>
    <w:rsid w:val="00B60CFE"/>
    <w:rsid w:val="00B616AF"/>
    <w:rsid w:val="00B6189B"/>
    <w:rsid w:val="00B61C7E"/>
    <w:rsid w:val="00B61E88"/>
    <w:rsid w:val="00B62368"/>
    <w:rsid w:val="00B624C2"/>
    <w:rsid w:val="00B6284A"/>
    <w:rsid w:val="00B6295B"/>
    <w:rsid w:val="00B629D9"/>
    <w:rsid w:val="00B63035"/>
    <w:rsid w:val="00B6333A"/>
    <w:rsid w:val="00B6335D"/>
    <w:rsid w:val="00B63417"/>
    <w:rsid w:val="00B634FC"/>
    <w:rsid w:val="00B6370B"/>
    <w:rsid w:val="00B63857"/>
    <w:rsid w:val="00B638A4"/>
    <w:rsid w:val="00B63909"/>
    <w:rsid w:val="00B63934"/>
    <w:rsid w:val="00B639CA"/>
    <w:rsid w:val="00B63BDD"/>
    <w:rsid w:val="00B63FB5"/>
    <w:rsid w:val="00B64011"/>
    <w:rsid w:val="00B64757"/>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0AF"/>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2F78"/>
    <w:rsid w:val="00B730ED"/>
    <w:rsid w:val="00B7311B"/>
    <w:rsid w:val="00B7336F"/>
    <w:rsid w:val="00B73387"/>
    <w:rsid w:val="00B733EF"/>
    <w:rsid w:val="00B734C5"/>
    <w:rsid w:val="00B735F9"/>
    <w:rsid w:val="00B740AA"/>
    <w:rsid w:val="00B742A2"/>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5C5"/>
    <w:rsid w:val="00B768BC"/>
    <w:rsid w:val="00B76B55"/>
    <w:rsid w:val="00B76D54"/>
    <w:rsid w:val="00B76DCD"/>
    <w:rsid w:val="00B77292"/>
    <w:rsid w:val="00B77413"/>
    <w:rsid w:val="00B774A6"/>
    <w:rsid w:val="00B7772E"/>
    <w:rsid w:val="00B778A6"/>
    <w:rsid w:val="00B778AA"/>
    <w:rsid w:val="00B77D00"/>
    <w:rsid w:val="00B801A2"/>
    <w:rsid w:val="00B801AA"/>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D8F"/>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6D3E"/>
    <w:rsid w:val="00B97798"/>
    <w:rsid w:val="00B97DEF"/>
    <w:rsid w:val="00BA0960"/>
    <w:rsid w:val="00BA0C11"/>
    <w:rsid w:val="00BA0FE4"/>
    <w:rsid w:val="00BA109E"/>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F15"/>
    <w:rsid w:val="00BA4712"/>
    <w:rsid w:val="00BA493B"/>
    <w:rsid w:val="00BA49A5"/>
    <w:rsid w:val="00BA4A05"/>
    <w:rsid w:val="00BA4AAF"/>
    <w:rsid w:val="00BA4F05"/>
    <w:rsid w:val="00BA565E"/>
    <w:rsid w:val="00BA5CA5"/>
    <w:rsid w:val="00BA5D56"/>
    <w:rsid w:val="00BA61AD"/>
    <w:rsid w:val="00BA6295"/>
    <w:rsid w:val="00BA6538"/>
    <w:rsid w:val="00BA687D"/>
    <w:rsid w:val="00BA6EF3"/>
    <w:rsid w:val="00BA7958"/>
    <w:rsid w:val="00BA7A3F"/>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38CA"/>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A93"/>
    <w:rsid w:val="00BC6B91"/>
    <w:rsid w:val="00BC7086"/>
    <w:rsid w:val="00BC740D"/>
    <w:rsid w:val="00BC74EB"/>
    <w:rsid w:val="00BC769D"/>
    <w:rsid w:val="00BC76A1"/>
    <w:rsid w:val="00BC772B"/>
    <w:rsid w:val="00BC7C48"/>
    <w:rsid w:val="00BC7CC1"/>
    <w:rsid w:val="00BC7EA8"/>
    <w:rsid w:val="00BC7FBE"/>
    <w:rsid w:val="00BD0559"/>
    <w:rsid w:val="00BD071D"/>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71B"/>
    <w:rsid w:val="00BD6A5B"/>
    <w:rsid w:val="00BD6CBF"/>
    <w:rsid w:val="00BD7181"/>
    <w:rsid w:val="00BD7330"/>
    <w:rsid w:val="00BD748C"/>
    <w:rsid w:val="00BD76D8"/>
    <w:rsid w:val="00BD7AEA"/>
    <w:rsid w:val="00BD7FDD"/>
    <w:rsid w:val="00BD7FE0"/>
    <w:rsid w:val="00BE0577"/>
    <w:rsid w:val="00BE05CE"/>
    <w:rsid w:val="00BE089D"/>
    <w:rsid w:val="00BE08F8"/>
    <w:rsid w:val="00BE0A2C"/>
    <w:rsid w:val="00BE0A3A"/>
    <w:rsid w:val="00BE0A6D"/>
    <w:rsid w:val="00BE105F"/>
    <w:rsid w:val="00BE10B7"/>
    <w:rsid w:val="00BE1386"/>
    <w:rsid w:val="00BE1620"/>
    <w:rsid w:val="00BE175F"/>
    <w:rsid w:val="00BE1A62"/>
    <w:rsid w:val="00BE1FD2"/>
    <w:rsid w:val="00BE2082"/>
    <w:rsid w:val="00BE209E"/>
    <w:rsid w:val="00BE21B2"/>
    <w:rsid w:val="00BE22E0"/>
    <w:rsid w:val="00BE2AA6"/>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EB0"/>
    <w:rsid w:val="00BE6F64"/>
    <w:rsid w:val="00BE752A"/>
    <w:rsid w:val="00BE77B0"/>
    <w:rsid w:val="00BE7F63"/>
    <w:rsid w:val="00BF02E5"/>
    <w:rsid w:val="00BF066E"/>
    <w:rsid w:val="00BF0A47"/>
    <w:rsid w:val="00BF117A"/>
    <w:rsid w:val="00BF152B"/>
    <w:rsid w:val="00BF1544"/>
    <w:rsid w:val="00BF1BFB"/>
    <w:rsid w:val="00BF1F54"/>
    <w:rsid w:val="00BF29BE"/>
    <w:rsid w:val="00BF2D13"/>
    <w:rsid w:val="00BF2F3D"/>
    <w:rsid w:val="00BF31AD"/>
    <w:rsid w:val="00BF3267"/>
    <w:rsid w:val="00BF3415"/>
    <w:rsid w:val="00BF3620"/>
    <w:rsid w:val="00BF371B"/>
    <w:rsid w:val="00BF3922"/>
    <w:rsid w:val="00BF39A4"/>
    <w:rsid w:val="00BF3C8D"/>
    <w:rsid w:val="00BF40A8"/>
    <w:rsid w:val="00BF41A9"/>
    <w:rsid w:val="00BF494A"/>
    <w:rsid w:val="00BF4FC9"/>
    <w:rsid w:val="00BF5467"/>
    <w:rsid w:val="00BF586C"/>
    <w:rsid w:val="00BF5B85"/>
    <w:rsid w:val="00BF609B"/>
    <w:rsid w:val="00BF60A0"/>
    <w:rsid w:val="00BF69EA"/>
    <w:rsid w:val="00BF6FDA"/>
    <w:rsid w:val="00BF759A"/>
    <w:rsid w:val="00BF772D"/>
    <w:rsid w:val="00BF7958"/>
    <w:rsid w:val="00BF7ACA"/>
    <w:rsid w:val="00BF7BE7"/>
    <w:rsid w:val="00C000E4"/>
    <w:rsid w:val="00C00EA3"/>
    <w:rsid w:val="00C00F2F"/>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44E"/>
    <w:rsid w:val="00C05631"/>
    <w:rsid w:val="00C05890"/>
    <w:rsid w:val="00C05C20"/>
    <w:rsid w:val="00C06234"/>
    <w:rsid w:val="00C069B9"/>
    <w:rsid w:val="00C06F5B"/>
    <w:rsid w:val="00C07075"/>
    <w:rsid w:val="00C07250"/>
    <w:rsid w:val="00C07549"/>
    <w:rsid w:val="00C07890"/>
    <w:rsid w:val="00C07E89"/>
    <w:rsid w:val="00C07FC4"/>
    <w:rsid w:val="00C100E7"/>
    <w:rsid w:val="00C10343"/>
    <w:rsid w:val="00C10642"/>
    <w:rsid w:val="00C112DA"/>
    <w:rsid w:val="00C1133A"/>
    <w:rsid w:val="00C11467"/>
    <w:rsid w:val="00C116FB"/>
    <w:rsid w:val="00C11A74"/>
    <w:rsid w:val="00C11D7B"/>
    <w:rsid w:val="00C12017"/>
    <w:rsid w:val="00C1261E"/>
    <w:rsid w:val="00C12625"/>
    <w:rsid w:val="00C12BB5"/>
    <w:rsid w:val="00C12F35"/>
    <w:rsid w:val="00C13183"/>
    <w:rsid w:val="00C1331B"/>
    <w:rsid w:val="00C136B9"/>
    <w:rsid w:val="00C13884"/>
    <w:rsid w:val="00C13B7E"/>
    <w:rsid w:val="00C13BF3"/>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97"/>
    <w:rsid w:val="00C175EC"/>
    <w:rsid w:val="00C203A5"/>
    <w:rsid w:val="00C203B0"/>
    <w:rsid w:val="00C205E5"/>
    <w:rsid w:val="00C20C73"/>
    <w:rsid w:val="00C20C75"/>
    <w:rsid w:val="00C2185A"/>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214"/>
    <w:rsid w:val="00C413C2"/>
    <w:rsid w:val="00C41AFB"/>
    <w:rsid w:val="00C42065"/>
    <w:rsid w:val="00C420E5"/>
    <w:rsid w:val="00C42219"/>
    <w:rsid w:val="00C42568"/>
    <w:rsid w:val="00C428EC"/>
    <w:rsid w:val="00C42E04"/>
    <w:rsid w:val="00C42FFC"/>
    <w:rsid w:val="00C432F5"/>
    <w:rsid w:val="00C43598"/>
    <w:rsid w:val="00C43982"/>
    <w:rsid w:val="00C43988"/>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0"/>
    <w:rsid w:val="00C46CEF"/>
    <w:rsid w:val="00C46DED"/>
    <w:rsid w:val="00C470B3"/>
    <w:rsid w:val="00C472FE"/>
    <w:rsid w:val="00C47332"/>
    <w:rsid w:val="00C474D3"/>
    <w:rsid w:val="00C4792D"/>
    <w:rsid w:val="00C5023E"/>
    <w:rsid w:val="00C506E0"/>
    <w:rsid w:val="00C50A7E"/>
    <w:rsid w:val="00C50C91"/>
    <w:rsid w:val="00C50DD6"/>
    <w:rsid w:val="00C517EC"/>
    <w:rsid w:val="00C51D44"/>
    <w:rsid w:val="00C51E2C"/>
    <w:rsid w:val="00C51EC1"/>
    <w:rsid w:val="00C520B6"/>
    <w:rsid w:val="00C52110"/>
    <w:rsid w:val="00C52184"/>
    <w:rsid w:val="00C522D0"/>
    <w:rsid w:val="00C523A2"/>
    <w:rsid w:val="00C52626"/>
    <w:rsid w:val="00C52B1A"/>
    <w:rsid w:val="00C52CCA"/>
    <w:rsid w:val="00C537AD"/>
    <w:rsid w:val="00C541D2"/>
    <w:rsid w:val="00C54429"/>
    <w:rsid w:val="00C5459E"/>
    <w:rsid w:val="00C545A8"/>
    <w:rsid w:val="00C550C9"/>
    <w:rsid w:val="00C555CB"/>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3BE"/>
    <w:rsid w:val="00C610BA"/>
    <w:rsid w:val="00C615C8"/>
    <w:rsid w:val="00C61893"/>
    <w:rsid w:val="00C62B18"/>
    <w:rsid w:val="00C62B4C"/>
    <w:rsid w:val="00C62CFC"/>
    <w:rsid w:val="00C62F85"/>
    <w:rsid w:val="00C63096"/>
    <w:rsid w:val="00C63128"/>
    <w:rsid w:val="00C6322B"/>
    <w:rsid w:val="00C63287"/>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7146"/>
    <w:rsid w:val="00C67A10"/>
    <w:rsid w:val="00C67AE0"/>
    <w:rsid w:val="00C67C02"/>
    <w:rsid w:val="00C67D40"/>
    <w:rsid w:val="00C7007C"/>
    <w:rsid w:val="00C701AF"/>
    <w:rsid w:val="00C702EC"/>
    <w:rsid w:val="00C70308"/>
    <w:rsid w:val="00C704EC"/>
    <w:rsid w:val="00C70762"/>
    <w:rsid w:val="00C7082E"/>
    <w:rsid w:val="00C70B75"/>
    <w:rsid w:val="00C70C4C"/>
    <w:rsid w:val="00C70C85"/>
    <w:rsid w:val="00C71580"/>
    <w:rsid w:val="00C718D5"/>
    <w:rsid w:val="00C71E7D"/>
    <w:rsid w:val="00C71F6E"/>
    <w:rsid w:val="00C72188"/>
    <w:rsid w:val="00C72A78"/>
    <w:rsid w:val="00C72E43"/>
    <w:rsid w:val="00C735FC"/>
    <w:rsid w:val="00C7377E"/>
    <w:rsid w:val="00C73C5F"/>
    <w:rsid w:val="00C73F1E"/>
    <w:rsid w:val="00C7402C"/>
    <w:rsid w:val="00C741A5"/>
    <w:rsid w:val="00C74319"/>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A00"/>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90C"/>
    <w:rsid w:val="00C84035"/>
    <w:rsid w:val="00C84207"/>
    <w:rsid w:val="00C84630"/>
    <w:rsid w:val="00C848D9"/>
    <w:rsid w:val="00C84EA4"/>
    <w:rsid w:val="00C84FF8"/>
    <w:rsid w:val="00C85138"/>
    <w:rsid w:val="00C8588D"/>
    <w:rsid w:val="00C858FE"/>
    <w:rsid w:val="00C85B90"/>
    <w:rsid w:val="00C85CDD"/>
    <w:rsid w:val="00C85E54"/>
    <w:rsid w:val="00C86035"/>
    <w:rsid w:val="00C86749"/>
    <w:rsid w:val="00C869E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1D"/>
    <w:rsid w:val="00C9296A"/>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111"/>
    <w:rsid w:val="00C9775A"/>
    <w:rsid w:val="00C97AAA"/>
    <w:rsid w:val="00C97F1C"/>
    <w:rsid w:val="00C97F61"/>
    <w:rsid w:val="00CA0007"/>
    <w:rsid w:val="00CA0062"/>
    <w:rsid w:val="00CA00F3"/>
    <w:rsid w:val="00CA01E4"/>
    <w:rsid w:val="00CA0275"/>
    <w:rsid w:val="00CA032F"/>
    <w:rsid w:val="00CA0535"/>
    <w:rsid w:val="00CA0836"/>
    <w:rsid w:val="00CA09C2"/>
    <w:rsid w:val="00CA0B50"/>
    <w:rsid w:val="00CA0D60"/>
    <w:rsid w:val="00CA1119"/>
    <w:rsid w:val="00CA149D"/>
    <w:rsid w:val="00CA14E0"/>
    <w:rsid w:val="00CA186F"/>
    <w:rsid w:val="00CA1CDE"/>
    <w:rsid w:val="00CA1E61"/>
    <w:rsid w:val="00CA201E"/>
    <w:rsid w:val="00CA24BB"/>
    <w:rsid w:val="00CA2DBC"/>
    <w:rsid w:val="00CA2EE6"/>
    <w:rsid w:val="00CA347E"/>
    <w:rsid w:val="00CA3970"/>
    <w:rsid w:val="00CA3A0B"/>
    <w:rsid w:val="00CA3B63"/>
    <w:rsid w:val="00CA3F59"/>
    <w:rsid w:val="00CA406D"/>
    <w:rsid w:val="00CA40ED"/>
    <w:rsid w:val="00CA417C"/>
    <w:rsid w:val="00CA4220"/>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3EE"/>
    <w:rsid w:val="00CB68BF"/>
    <w:rsid w:val="00CB6CB3"/>
    <w:rsid w:val="00CB6D87"/>
    <w:rsid w:val="00CB6DD6"/>
    <w:rsid w:val="00CB71D0"/>
    <w:rsid w:val="00CB73C8"/>
    <w:rsid w:val="00CB741F"/>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C8F"/>
    <w:rsid w:val="00CC3D44"/>
    <w:rsid w:val="00CC3D9C"/>
    <w:rsid w:val="00CC3EDB"/>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301"/>
    <w:rsid w:val="00CD04DC"/>
    <w:rsid w:val="00CD0505"/>
    <w:rsid w:val="00CD091C"/>
    <w:rsid w:val="00CD0AC0"/>
    <w:rsid w:val="00CD0B68"/>
    <w:rsid w:val="00CD0BA7"/>
    <w:rsid w:val="00CD0C1B"/>
    <w:rsid w:val="00CD0DFC"/>
    <w:rsid w:val="00CD0EF0"/>
    <w:rsid w:val="00CD1334"/>
    <w:rsid w:val="00CD17AC"/>
    <w:rsid w:val="00CD1B91"/>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1FC"/>
    <w:rsid w:val="00CD533F"/>
    <w:rsid w:val="00CD566D"/>
    <w:rsid w:val="00CD5699"/>
    <w:rsid w:val="00CD5878"/>
    <w:rsid w:val="00CD59F8"/>
    <w:rsid w:val="00CD5B66"/>
    <w:rsid w:val="00CD5C6B"/>
    <w:rsid w:val="00CD5D50"/>
    <w:rsid w:val="00CD642C"/>
    <w:rsid w:val="00CD649E"/>
    <w:rsid w:val="00CD6512"/>
    <w:rsid w:val="00CD653A"/>
    <w:rsid w:val="00CD6617"/>
    <w:rsid w:val="00CD6682"/>
    <w:rsid w:val="00CD67F1"/>
    <w:rsid w:val="00CD68EB"/>
    <w:rsid w:val="00CD6A95"/>
    <w:rsid w:val="00CD6C89"/>
    <w:rsid w:val="00CD731B"/>
    <w:rsid w:val="00CD7394"/>
    <w:rsid w:val="00CD76B0"/>
    <w:rsid w:val="00CD7BDD"/>
    <w:rsid w:val="00CD7EF8"/>
    <w:rsid w:val="00CE0715"/>
    <w:rsid w:val="00CE0846"/>
    <w:rsid w:val="00CE08E9"/>
    <w:rsid w:val="00CE092B"/>
    <w:rsid w:val="00CE0FEF"/>
    <w:rsid w:val="00CE1747"/>
    <w:rsid w:val="00CE1F85"/>
    <w:rsid w:val="00CE20E7"/>
    <w:rsid w:val="00CE2213"/>
    <w:rsid w:val="00CE2338"/>
    <w:rsid w:val="00CE2380"/>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41"/>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4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610"/>
    <w:rsid w:val="00CF3929"/>
    <w:rsid w:val="00CF3C6C"/>
    <w:rsid w:val="00CF3CB9"/>
    <w:rsid w:val="00CF4097"/>
    <w:rsid w:val="00CF414E"/>
    <w:rsid w:val="00CF41C9"/>
    <w:rsid w:val="00CF4595"/>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E80"/>
    <w:rsid w:val="00CF7F35"/>
    <w:rsid w:val="00D000DD"/>
    <w:rsid w:val="00D00616"/>
    <w:rsid w:val="00D00976"/>
    <w:rsid w:val="00D00E0A"/>
    <w:rsid w:val="00D00F06"/>
    <w:rsid w:val="00D01307"/>
    <w:rsid w:val="00D0177D"/>
    <w:rsid w:val="00D01793"/>
    <w:rsid w:val="00D02016"/>
    <w:rsid w:val="00D020F5"/>
    <w:rsid w:val="00D02BE9"/>
    <w:rsid w:val="00D03100"/>
    <w:rsid w:val="00D03339"/>
    <w:rsid w:val="00D03435"/>
    <w:rsid w:val="00D03588"/>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88E"/>
    <w:rsid w:val="00D06A5F"/>
    <w:rsid w:val="00D06E5F"/>
    <w:rsid w:val="00D0710C"/>
    <w:rsid w:val="00D075EA"/>
    <w:rsid w:val="00D07609"/>
    <w:rsid w:val="00D07FB0"/>
    <w:rsid w:val="00D100AB"/>
    <w:rsid w:val="00D10B67"/>
    <w:rsid w:val="00D10E32"/>
    <w:rsid w:val="00D10EE7"/>
    <w:rsid w:val="00D111E0"/>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0E68"/>
    <w:rsid w:val="00D310AA"/>
    <w:rsid w:val="00D31194"/>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3A85"/>
    <w:rsid w:val="00D43D34"/>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E"/>
    <w:rsid w:val="00D51049"/>
    <w:rsid w:val="00D5115F"/>
    <w:rsid w:val="00D513BC"/>
    <w:rsid w:val="00D513F8"/>
    <w:rsid w:val="00D51548"/>
    <w:rsid w:val="00D5164E"/>
    <w:rsid w:val="00D51D44"/>
    <w:rsid w:val="00D522D6"/>
    <w:rsid w:val="00D5237A"/>
    <w:rsid w:val="00D525F4"/>
    <w:rsid w:val="00D52654"/>
    <w:rsid w:val="00D5271B"/>
    <w:rsid w:val="00D52868"/>
    <w:rsid w:val="00D52ECE"/>
    <w:rsid w:val="00D52F48"/>
    <w:rsid w:val="00D531DE"/>
    <w:rsid w:val="00D5324B"/>
    <w:rsid w:val="00D53955"/>
    <w:rsid w:val="00D53F55"/>
    <w:rsid w:val="00D54376"/>
    <w:rsid w:val="00D54B3A"/>
    <w:rsid w:val="00D54B92"/>
    <w:rsid w:val="00D54DCE"/>
    <w:rsid w:val="00D54FCB"/>
    <w:rsid w:val="00D5501D"/>
    <w:rsid w:val="00D550B6"/>
    <w:rsid w:val="00D550E6"/>
    <w:rsid w:val="00D551AA"/>
    <w:rsid w:val="00D55366"/>
    <w:rsid w:val="00D55681"/>
    <w:rsid w:val="00D55D43"/>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220"/>
    <w:rsid w:val="00D61D2C"/>
    <w:rsid w:val="00D62259"/>
    <w:rsid w:val="00D624C6"/>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750"/>
    <w:rsid w:val="00D6587F"/>
    <w:rsid w:val="00D658AE"/>
    <w:rsid w:val="00D658D6"/>
    <w:rsid w:val="00D65D87"/>
    <w:rsid w:val="00D65DFC"/>
    <w:rsid w:val="00D65ED3"/>
    <w:rsid w:val="00D66558"/>
    <w:rsid w:val="00D6664A"/>
    <w:rsid w:val="00D66952"/>
    <w:rsid w:val="00D6696D"/>
    <w:rsid w:val="00D66D20"/>
    <w:rsid w:val="00D66DE9"/>
    <w:rsid w:val="00D66E20"/>
    <w:rsid w:val="00D6755E"/>
    <w:rsid w:val="00D677D5"/>
    <w:rsid w:val="00D67ACD"/>
    <w:rsid w:val="00D67F22"/>
    <w:rsid w:val="00D7051B"/>
    <w:rsid w:val="00D70D05"/>
    <w:rsid w:val="00D70D5E"/>
    <w:rsid w:val="00D712B5"/>
    <w:rsid w:val="00D715F9"/>
    <w:rsid w:val="00D717A6"/>
    <w:rsid w:val="00D721D6"/>
    <w:rsid w:val="00D72447"/>
    <w:rsid w:val="00D725CF"/>
    <w:rsid w:val="00D72836"/>
    <w:rsid w:val="00D72CA8"/>
    <w:rsid w:val="00D72D5D"/>
    <w:rsid w:val="00D731BE"/>
    <w:rsid w:val="00D73384"/>
    <w:rsid w:val="00D734EC"/>
    <w:rsid w:val="00D7361F"/>
    <w:rsid w:val="00D736AA"/>
    <w:rsid w:val="00D737F4"/>
    <w:rsid w:val="00D73B97"/>
    <w:rsid w:val="00D73BD0"/>
    <w:rsid w:val="00D73DCD"/>
    <w:rsid w:val="00D73E86"/>
    <w:rsid w:val="00D74104"/>
    <w:rsid w:val="00D74475"/>
    <w:rsid w:val="00D744C7"/>
    <w:rsid w:val="00D748D3"/>
    <w:rsid w:val="00D74AC4"/>
    <w:rsid w:val="00D74E58"/>
    <w:rsid w:val="00D750FB"/>
    <w:rsid w:val="00D75151"/>
    <w:rsid w:val="00D75244"/>
    <w:rsid w:val="00D75AF5"/>
    <w:rsid w:val="00D75D20"/>
    <w:rsid w:val="00D75E0E"/>
    <w:rsid w:val="00D76590"/>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720A"/>
    <w:rsid w:val="00D87FF8"/>
    <w:rsid w:val="00D90127"/>
    <w:rsid w:val="00D90255"/>
    <w:rsid w:val="00D9065A"/>
    <w:rsid w:val="00D9070D"/>
    <w:rsid w:val="00D907AF"/>
    <w:rsid w:val="00D9092A"/>
    <w:rsid w:val="00D90A79"/>
    <w:rsid w:val="00D910E2"/>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EC"/>
    <w:rsid w:val="00D93D11"/>
    <w:rsid w:val="00D93F32"/>
    <w:rsid w:val="00D9422C"/>
    <w:rsid w:val="00D94405"/>
    <w:rsid w:val="00D94575"/>
    <w:rsid w:val="00D9497B"/>
    <w:rsid w:val="00D94D93"/>
    <w:rsid w:val="00D95116"/>
    <w:rsid w:val="00D95378"/>
    <w:rsid w:val="00D957D6"/>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0C2"/>
    <w:rsid w:val="00DA13C6"/>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705"/>
    <w:rsid w:val="00DA6A10"/>
    <w:rsid w:val="00DA6F4C"/>
    <w:rsid w:val="00DA6F94"/>
    <w:rsid w:val="00DA726A"/>
    <w:rsid w:val="00DA7354"/>
    <w:rsid w:val="00DA779D"/>
    <w:rsid w:val="00DA78A5"/>
    <w:rsid w:val="00DA7ED0"/>
    <w:rsid w:val="00DB000C"/>
    <w:rsid w:val="00DB0551"/>
    <w:rsid w:val="00DB05AB"/>
    <w:rsid w:val="00DB09AE"/>
    <w:rsid w:val="00DB0AAA"/>
    <w:rsid w:val="00DB128A"/>
    <w:rsid w:val="00DB1594"/>
    <w:rsid w:val="00DB1987"/>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DC0"/>
    <w:rsid w:val="00DB3F9D"/>
    <w:rsid w:val="00DB403E"/>
    <w:rsid w:val="00DB42B4"/>
    <w:rsid w:val="00DB4366"/>
    <w:rsid w:val="00DB4728"/>
    <w:rsid w:val="00DB47DF"/>
    <w:rsid w:val="00DB4D13"/>
    <w:rsid w:val="00DB4FA5"/>
    <w:rsid w:val="00DB500D"/>
    <w:rsid w:val="00DB50B1"/>
    <w:rsid w:val="00DB50EC"/>
    <w:rsid w:val="00DB51D5"/>
    <w:rsid w:val="00DB545B"/>
    <w:rsid w:val="00DB5D84"/>
    <w:rsid w:val="00DB5E19"/>
    <w:rsid w:val="00DB6180"/>
    <w:rsid w:val="00DB61E2"/>
    <w:rsid w:val="00DB6233"/>
    <w:rsid w:val="00DB650E"/>
    <w:rsid w:val="00DB6647"/>
    <w:rsid w:val="00DB66CE"/>
    <w:rsid w:val="00DB67FF"/>
    <w:rsid w:val="00DB682D"/>
    <w:rsid w:val="00DB6A1D"/>
    <w:rsid w:val="00DB701E"/>
    <w:rsid w:val="00DB741D"/>
    <w:rsid w:val="00DB78A9"/>
    <w:rsid w:val="00DB7A58"/>
    <w:rsid w:val="00DC018A"/>
    <w:rsid w:val="00DC01FD"/>
    <w:rsid w:val="00DC02D3"/>
    <w:rsid w:val="00DC038A"/>
    <w:rsid w:val="00DC0C15"/>
    <w:rsid w:val="00DC0F3E"/>
    <w:rsid w:val="00DC1332"/>
    <w:rsid w:val="00DC157D"/>
    <w:rsid w:val="00DC199A"/>
    <w:rsid w:val="00DC1A30"/>
    <w:rsid w:val="00DC1BA4"/>
    <w:rsid w:val="00DC2307"/>
    <w:rsid w:val="00DC2BD7"/>
    <w:rsid w:val="00DC2E73"/>
    <w:rsid w:val="00DC2E84"/>
    <w:rsid w:val="00DC2EF6"/>
    <w:rsid w:val="00DC330E"/>
    <w:rsid w:val="00DC3332"/>
    <w:rsid w:val="00DC346E"/>
    <w:rsid w:val="00DC357F"/>
    <w:rsid w:val="00DC3CBD"/>
    <w:rsid w:val="00DC3E40"/>
    <w:rsid w:val="00DC4579"/>
    <w:rsid w:val="00DC47E6"/>
    <w:rsid w:val="00DC4ACC"/>
    <w:rsid w:val="00DC4D9D"/>
    <w:rsid w:val="00DC537B"/>
    <w:rsid w:val="00DC5406"/>
    <w:rsid w:val="00DC55E2"/>
    <w:rsid w:val="00DC56BB"/>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0E65"/>
    <w:rsid w:val="00DD106E"/>
    <w:rsid w:val="00DD10AE"/>
    <w:rsid w:val="00DD116B"/>
    <w:rsid w:val="00DD12F2"/>
    <w:rsid w:val="00DD1621"/>
    <w:rsid w:val="00DD1A47"/>
    <w:rsid w:val="00DD1FDC"/>
    <w:rsid w:val="00DD245E"/>
    <w:rsid w:val="00DD27BB"/>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A57"/>
    <w:rsid w:val="00DE1CF4"/>
    <w:rsid w:val="00DE2114"/>
    <w:rsid w:val="00DE2278"/>
    <w:rsid w:val="00DE22BB"/>
    <w:rsid w:val="00DE25C9"/>
    <w:rsid w:val="00DE2A5B"/>
    <w:rsid w:val="00DE2AD7"/>
    <w:rsid w:val="00DE2C48"/>
    <w:rsid w:val="00DE4564"/>
    <w:rsid w:val="00DE4668"/>
    <w:rsid w:val="00DE4CBC"/>
    <w:rsid w:val="00DE593B"/>
    <w:rsid w:val="00DE5B41"/>
    <w:rsid w:val="00DE5E71"/>
    <w:rsid w:val="00DE60B3"/>
    <w:rsid w:val="00DE699A"/>
    <w:rsid w:val="00DE6BF4"/>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B17"/>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2CF"/>
    <w:rsid w:val="00DF73B5"/>
    <w:rsid w:val="00DF73DD"/>
    <w:rsid w:val="00DF783B"/>
    <w:rsid w:val="00DF7C4C"/>
    <w:rsid w:val="00DF7E27"/>
    <w:rsid w:val="00DF7EB3"/>
    <w:rsid w:val="00E0013A"/>
    <w:rsid w:val="00E0045D"/>
    <w:rsid w:val="00E00690"/>
    <w:rsid w:val="00E0078C"/>
    <w:rsid w:val="00E00960"/>
    <w:rsid w:val="00E00A26"/>
    <w:rsid w:val="00E00B1E"/>
    <w:rsid w:val="00E0113A"/>
    <w:rsid w:val="00E01742"/>
    <w:rsid w:val="00E018B7"/>
    <w:rsid w:val="00E01B57"/>
    <w:rsid w:val="00E01B92"/>
    <w:rsid w:val="00E01EA2"/>
    <w:rsid w:val="00E02049"/>
    <w:rsid w:val="00E021A4"/>
    <w:rsid w:val="00E025F6"/>
    <w:rsid w:val="00E027B9"/>
    <w:rsid w:val="00E02866"/>
    <w:rsid w:val="00E02B34"/>
    <w:rsid w:val="00E02C4E"/>
    <w:rsid w:val="00E02DFC"/>
    <w:rsid w:val="00E0305A"/>
    <w:rsid w:val="00E035A8"/>
    <w:rsid w:val="00E035BE"/>
    <w:rsid w:val="00E03AED"/>
    <w:rsid w:val="00E03CCB"/>
    <w:rsid w:val="00E03CE7"/>
    <w:rsid w:val="00E03E6C"/>
    <w:rsid w:val="00E04180"/>
    <w:rsid w:val="00E04569"/>
    <w:rsid w:val="00E0461F"/>
    <w:rsid w:val="00E04AA5"/>
    <w:rsid w:val="00E04CDB"/>
    <w:rsid w:val="00E05008"/>
    <w:rsid w:val="00E05032"/>
    <w:rsid w:val="00E05283"/>
    <w:rsid w:val="00E0573F"/>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1E9A"/>
    <w:rsid w:val="00E1214D"/>
    <w:rsid w:val="00E12206"/>
    <w:rsid w:val="00E1229C"/>
    <w:rsid w:val="00E125E3"/>
    <w:rsid w:val="00E133C2"/>
    <w:rsid w:val="00E135FF"/>
    <w:rsid w:val="00E13CE9"/>
    <w:rsid w:val="00E13DC1"/>
    <w:rsid w:val="00E13DDE"/>
    <w:rsid w:val="00E13F9F"/>
    <w:rsid w:val="00E14307"/>
    <w:rsid w:val="00E147C8"/>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2D"/>
    <w:rsid w:val="00E166C1"/>
    <w:rsid w:val="00E16894"/>
    <w:rsid w:val="00E1689F"/>
    <w:rsid w:val="00E16B03"/>
    <w:rsid w:val="00E16C66"/>
    <w:rsid w:val="00E16CAC"/>
    <w:rsid w:val="00E17259"/>
    <w:rsid w:val="00E17789"/>
    <w:rsid w:val="00E17944"/>
    <w:rsid w:val="00E179FD"/>
    <w:rsid w:val="00E17A01"/>
    <w:rsid w:val="00E17D20"/>
    <w:rsid w:val="00E2017B"/>
    <w:rsid w:val="00E203B4"/>
    <w:rsid w:val="00E205D1"/>
    <w:rsid w:val="00E206FD"/>
    <w:rsid w:val="00E20767"/>
    <w:rsid w:val="00E208A9"/>
    <w:rsid w:val="00E20BCD"/>
    <w:rsid w:val="00E20C91"/>
    <w:rsid w:val="00E20CE3"/>
    <w:rsid w:val="00E20F6F"/>
    <w:rsid w:val="00E210FA"/>
    <w:rsid w:val="00E21213"/>
    <w:rsid w:val="00E21239"/>
    <w:rsid w:val="00E218E3"/>
    <w:rsid w:val="00E21F58"/>
    <w:rsid w:val="00E22312"/>
    <w:rsid w:val="00E22680"/>
    <w:rsid w:val="00E22A56"/>
    <w:rsid w:val="00E22B93"/>
    <w:rsid w:val="00E22DFE"/>
    <w:rsid w:val="00E22E7D"/>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7BD"/>
    <w:rsid w:val="00E2797A"/>
    <w:rsid w:val="00E27BD2"/>
    <w:rsid w:val="00E27F23"/>
    <w:rsid w:val="00E30460"/>
    <w:rsid w:val="00E3057F"/>
    <w:rsid w:val="00E30620"/>
    <w:rsid w:val="00E309B6"/>
    <w:rsid w:val="00E309CA"/>
    <w:rsid w:val="00E30B45"/>
    <w:rsid w:val="00E31558"/>
    <w:rsid w:val="00E31C95"/>
    <w:rsid w:val="00E31CDD"/>
    <w:rsid w:val="00E31E1A"/>
    <w:rsid w:val="00E32066"/>
    <w:rsid w:val="00E32A7D"/>
    <w:rsid w:val="00E32A99"/>
    <w:rsid w:val="00E32CE5"/>
    <w:rsid w:val="00E3302E"/>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729C"/>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2C3"/>
    <w:rsid w:val="00E52AE0"/>
    <w:rsid w:val="00E52EC5"/>
    <w:rsid w:val="00E534A6"/>
    <w:rsid w:val="00E534DA"/>
    <w:rsid w:val="00E53B0A"/>
    <w:rsid w:val="00E53C5E"/>
    <w:rsid w:val="00E53C72"/>
    <w:rsid w:val="00E53E07"/>
    <w:rsid w:val="00E5406F"/>
    <w:rsid w:val="00E54094"/>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2FB8"/>
    <w:rsid w:val="00E6301A"/>
    <w:rsid w:val="00E63140"/>
    <w:rsid w:val="00E6341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5DC"/>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FFD"/>
    <w:rsid w:val="00E73163"/>
    <w:rsid w:val="00E731BE"/>
    <w:rsid w:val="00E732B4"/>
    <w:rsid w:val="00E739D3"/>
    <w:rsid w:val="00E74013"/>
    <w:rsid w:val="00E7435B"/>
    <w:rsid w:val="00E746C5"/>
    <w:rsid w:val="00E74A7C"/>
    <w:rsid w:val="00E75170"/>
    <w:rsid w:val="00E7535E"/>
    <w:rsid w:val="00E7557F"/>
    <w:rsid w:val="00E75600"/>
    <w:rsid w:val="00E75626"/>
    <w:rsid w:val="00E75AFB"/>
    <w:rsid w:val="00E75B3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0C18"/>
    <w:rsid w:val="00E8177B"/>
    <w:rsid w:val="00E81CCA"/>
    <w:rsid w:val="00E81DE4"/>
    <w:rsid w:val="00E821D1"/>
    <w:rsid w:val="00E8228D"/>
    <w:rsid w:val="00E82948"/>
    <w:rsid w:val="00E82BB2"/>
    <w:rsid w:val="00E82C5B"/>
    <w:rsid w:val="00E82C80"/>
    <w:rsid w:val="00E82CED"/>
    <w:rsid w:val="00E82EA9"/>
    <w:rsid w:val="00E8310E"/>
    <w:rsid w:val="00E8344A"/>
    <w:rsid w:val="00E8365B"/>
    <w:rsid w:val="00E83905"/>
    <w:rsid w:val="00E83C5F"/>
    <w:rsid w:val="00E84120"/>
    <w:rsid w:val="00E8419E"/>
    <w:rsid w:val="00E8426A"/>
    <w:rsid w:val="00E843E6"/>
    <w:rsid w:val="00E848F3"/>
    <w:rsid w:val="00E84A9D"/>
    <w:rsid w:val="00E84B75"/>
    <w:rsid w:val="00E84C9E"/>
    <w:rsid w:val="00E84D5A"/>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AA"/>
    <w:rsid w:val="00E86BF2"/>
    <w:rsid w:val="00E8735B"/>
    <w:rsid w:val="00E8746C"/>
    <w:rsid w:val="00E87E00"/>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93"/>
    <w:rsid w:val="00E9521F"/>
    <w:rsid w:val="00E953C8"/>
    <w:rsid w:val="00E95430"/>
    <w:rsid w:val="00E965BF"/>
    <w:rsid w:val="00E966A8"/>
    <w:rsid w:val="00E969A1"/>
    <w:rsid w:val="00E969D5"/>
    <w:rsid w:val="00E96DFB"/>
    <w:rsid w:val="00E96F6A"/>
    <w:rsid w:val="00E97247"/>
    <w:rsid w:val="00E974EB"/>
    <w:rsid w:val="00E9781F"/>
    <w:rsid w:val="00E978BC"/>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66"/>
    <w:rsid w:val="00EA33B1"/>
    <w:rsid w:val="00EA3449"/>
    <w:rsid w:val="00EA3460"/>
    <w:rsid w:val="00EA38A6"/>
    <w:rsid w:val="00EA3DD8"/>
    <w:rsid w:val="00EA4082"/>
    <w:rsid w:val="00EA4974"/>
    <w:rsid w:val="00EA4A7A"/>
    <w:rsid w:val="00EA4AEA"/>
    <w:rsid w:val="00EA5424"/>
    <w:rsid w:val="00EA544B"/>
    <w:rsid w:val="00EA561A"/>
    <w:rsid w:val="00EA5664"/>
    <w:rsid w:val="00EA5672"/>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2F32"/>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9AA"/>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45F"/>
    <w:rsid w:val="00EC09FD"/>
    <w:rsid w:val="00EC0AE8"/>
    <w:rsid w:val="00EC0BBD"/>
    <w:rsid w:val="00EC0D25"/>
    <w:rsid w:val="00EC0DED"/>
    <w:rsid w:val="00EC1635"/>
    <w:rsid w:val="00EC17F3"/>
    <w:rsid w:val="00EC1857"/>
    <w:rsid w:val="00EC195B"/>
    <w:rsid w:val="00EC228A"/>
    <w:rsid w:val="00EC2594"/>
    <w:rsid w:val="00EC2A52"/>
    <w:rsid w:val="00EC2B10"/>
    <w:rsid w:val="00EC2D43"/>
    <w:rsid w:val="00EC2DB6"/>
    <w:rsid w:val="00EC2E72"/>
    <w:rsid w:val="00EC31DD"/>
    <w:rsid w:val="00EC3581"/>
    <w:rsid w:val="00EC358A"/>
    <w:rsid w:val="00EC35A5"/>
    <w:rsid w:val="00EC3C3C"/>
    <w:rsid w:val="00EC3DDC"/>
    <w:rsid w:val="00EC3FDA"/>
    <w:rsid w:val="00EC417A"/>
    <w:rsid w:val="00EC41A3"/>
    <w:rsid w:val="00EC47E3"/>
    <w:rsid w:val="00EC4A06"/>
    <w:rsid w:val="00EC4B14"/>
    <w:rsid w:val="00EC5024"/>
    <w:rsid w:val="00EC5325"/>
    <w:rsid w:val="00EC55A8"/>
    <w:rsid w:val="00EC57A9"/>
    <w:rsid w:val="00EC59C0"/>
    <w:rsid w:val="00EC5BCB"/>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41A"/>
    <w:rsid w:val="00ED46D7"/>
    <w:rsid w:val="00ED49E4"/>
    <w:rsid w:val="00ED52CC"/>
    <w:rsid w:val="00ED53BD"/>
    <w:rsid w:val="00ED542E"/>
    <w:rsid w:val="00ED55F1"/>
    <w:rsid w:val="00ED5874"/>
    <w:rsid w:val="00ED5C02"/>
    <w:rsid w:val="00ED67E9"/>
    <w:rsid w:val="00ED6941"/>
    <w:rsid w:val="00ED6C6A"/>
    <w:rsid w:val="00ED7224"/>
    <w:rsid w:val="00ED722A"/>
    <w:rsid w:val="00ED727E"/>
    <w:rsid w:val="00ED730B"/>
    <w:rsid w:val="00ED74B3"/>
    <w:rsid w:val="00ED7678"/>
    <w:rsid w:val="00ED7C6A"/>
    <w:rsid w:val="00EE014F"/>
    <w:rsid w:val="00EE028A"/>
    <w:rsid w:val="00EE0503"/>
    <w:rsid w:val="00EE0D40"/>
    <w:rsid w:val="00EE118C"/>
    <w:rsid w:val="00EE11AF"/>
    <w:rsid w:val="00EE1502"/>
    <w:rsid w:val="00EE1685"/>
    <w:rsid w:val="00EE19FC"/>
    <w:rsid w:val="00EE1D4A"/>
    <w:rsid w:val="00EE1D80"/>
    <w:rsid w:val="00EE249C"/>
    <w:rsid w:val="00EE26B0"/>
    <w:rsid w:val="00EE2890"/>
    <w:rsid w:val="00EE2E8F"/>
    <w:rsid w:val="00EE2ED9"/>
    <w:rsid w:val="00EE3342"/>
    <w:rsid w:val="00EE353B"/>
    <w:rsid w:val="00EE38E7"/>
    <w:rsid w:val="00EE3FD2"/>
    <w:rsid w:val="00EE496E"/>
    <w:rsid w:val="00EE49A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101A"/>
    <w:rsid w:val="00EF103A"/>
    <w:rsid w:val="00EF1B06"/>
    <w:rsid w:val="00EF1D37"/>
    <w:rsid w:val="00EF1E8C"/>
    <w:rsid w:val="00EF1E97"/>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0B"/>
    <w:rsid w:val="00EF5C36"/>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6A4"/>
    <w:rsid w:val="00F01A23"/>
    <w:rsid w:val="00F01ADE"/>
    <w:rsid w:val="00F01B40"/>
    <w:rsid w:val="00F01B90"/>
    <w:rsid w:val="00F01EF5"/>
    <w:rsid w:val="00F01F0F"/>
    <w:rsid w:val="00F01F5F"/>
    <w:rsid w:val="00F02008"/>
    <w:rsid w:val="00F023E8"/>
    <w:rsid w:val="00F0298E"/>
    <w:rsid w:val="00F02CA3"/>
    <w:rsid w:val="00F02E24"/>
    <w:rsid w:val="00F0316E"/>
    <w:rsid w:val="00F03246"/>
    <w:rsid w:val="00F0345E"/>
    <w:rsid w:val="00F03562"/>
    <w:rsid w:val="00F03822"/>
    <w:rsid w:val="00F0384A"/>
    <w:rsid w:val="00F03857"/>
    <w:rsid w:val="00F038BD"/>
    <w:rsid w:val="00F03B3A"/>
    <w:rsid w:val="00F03DCA"/>
    <w:rsid w:val="00F03E64"/>
    <w:rsid w:val="00F0414D"/>
    <w:rsid w:val="00F04434"/>
    <w:rsid w:val="00F044AC"/>
    <w:rsid w:val="00F044B5"/>
    <w:rsid w:val="00F04734"/>
    <w:rsid w:val="00F04846"/>
    <w:rsid w:val="00F04A52"/>
    <w:rsid w:val="00F0512C"/>
    <w:rsid w:val="00F05790"/>
    <w:rsid w:val="00F0581F"/>
    <w:rsid w:val="00F0602B"/>
    <w:rsid w:val="00F0630E"/>
    <w:rsid w:val="00F0641A"/>
    <w:rsid w:val="00F0664E"/>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79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00"/>
    <w:rsid w:val="00F14C20"/>
    <w:rsid w:val="00F14ECD"/>
    <w:rsid w:val="00F15511"/>
    <w:rsid w:val="00F157E6"/>
    <w:rsid w:val="00F1593B"/>
    <w:rsid w:val="00F1596A"/>
    <w:rsid w:val="00F15A14"/>
    <w:rsid w:val="00F15E96"/>
    <w:rsid w:val="00F15EEB"/>
    <w:rsid w:val="00F161FC"/>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7E6"/>
    <w:rsid w:val="00F24800"/>
    <w:rsid w:val="00F24A06"/>
    <w:rsid w:val="00F25347"/>
    <w:rsid w:val="00F253AC"/>
    <w:rsid w:val="00F2551D"/>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6A"/>
    <w:rsid w:val="00F27161"/>
    <w:rsid w:val="00F271D5"/>
    <w:rsid w:val="00F27473"/>
    <w:rsid w:val="00F27481"/>
    <w:rsid w:val="00F27B14"/>
    <w:rsid w:val="00F27F83"/>
    <w:rsid w:val="00F30B07"/>
    <w:rsid w:val="00F30DAF"/>
    <w:rsid w:val="00F31521"/>
    <w:rsid w:val="00F31692"/>
    <w:rsid w:val="00F31760"/>
    <w:rsid w:val="00F31953"/>
    <w:rsid w:val="00F31A25"/>
    <w:rsid w:val="00F31B07"/>
    <w:rsid w:val="00F31E6A"/>
    <w:rsid w:val="00F31EB5"/>
    <w:rsid w:val="00F31F5F"/>
    <w:rsid w:val="00F32123"/>
    <w:rsid w:val="00F326B6"/>
    <w:rsid w:val="00F32A0A"/>
    <w:rsid w:val="00F32C8F"/>
    <w:rsid w:val="00F334DC"/>
    <w:rsid w:val="00F341D4"/>
    <w:rsid w:val="00F34299"/>
    <w:rsid w:val="00F342D6"/>
    <w:rsid w:val="00F34391"/>
    <w:rsid w:val="00F3479C"/>
    <w:rsid w:val="00F34850"/>
    <w:rsid w:val="00F34F5F"/>
    <w:rsid w:val="00F350C2"/>
    <w:rsid w:val="00F354C9"/>
    <w:rsid w:val="00F354CB"/>
    <w:rsid w:val="00F356F3"/>
    <w:rsid w:val="00F35974"/>
    <w:rsid w:val="00F35C2C"/>
    <w:rsid w:val="00F35E51"/>
    <w:rsid w:val="00F35FD9"/>
    <w:rsid w:val="00F3620E"/>
    <w:rsid w:val="00F3695A"/>
    <w:rsid w:val="00F36A11"/>
    <w:rsid w:val="00F36A63"/>
    <w:rsid w:val="00F36D0D"/>
    <w:rsid w:val="00F36D83"/>
    <w:rsid w:val="00F36EEF"/>
    <w:rsid w:val="00F36F15"/>
    <w:rsid w:val="00F370A3"/>
    <w:rsid w:val="00F3722D"/>
    <w:rsid w:val="00F37426"/>
    <w:rsid w:val="00F37C25"/>
    <w:rsid w:val="00F37E36"/>
    <w:rsid w:val="00F37ED0"/>
    <w:rsid w:val="00F4013A"/>
    <w:rsid w:val="00F40694"/>
    <w:rsid w:val="00F40B38"/>
    <w:rsid w:val="00F40E5D"/>
    <w:rsid w:val="00F410E5"/>
    <w:rsid w:val="00F41526"/>
    <w:rsid w:val="00F41531"/>
    <w:rsid w:val="00F41661"/>
    <w:rsid w:val="00F41697"/>
    <w:rsid w:val="00F41757"/>
    <w:rsid w:val="00F4243F"/>
    <w:rsid w:val="00F42471"/>
    <w:rsid w:val="00F427E1"/>
    <w:rsid w:val="00F42BB9"/>
    <w:rsid w:val="00F42BC0"/>
    <w:rsid w:val="00F4312A"/>
    <w:rsid w:val="00F433AB"/>
    <w:rsid w:val="00F43783"/>
    <w:rsid w:val="00F43ACD"/>
    <w:rsid w:val="00F43BBB"/>
    <w:rsid w:val="00F43C3E"/>
    <w:rsid w:val="00F44626"/>
    <w:rsid w:val="00F44679"/>
    <w:rsid w:val="00F44EE6"/>
    <w:rsid w:val="00F45047"/>
    <w:rsid w:val="00F45450"/>
    <w:rsid w:val="00F45571"/>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0FA2"/>
    <w:rsid w:val="00F512FB"/>
    <w:rsid w:val="00F51E30"/>
    <w:rsid w:val="00F51F8A"/>
    <w:rsid w:val="00F52281"/>
    <w:rsid w:val="00F525F6"/>
    <w:rsid w:val="00F527DB"/>
    <w:rsid w:val="00F52BE1"/>
    <w:rsid w:val="00F52CF2"/>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27F"/>
    <w:rsid w:val="00F557CB"/>
    <w:rsid w:val="00F557CF"/>
    <w:rsid w:val="00F5581A"/>
    <w:rsid w:val="00F55824"/>
    <w:rsid w:val="00F55D4B"/>
    <w:rsid w:val="00F5605C"/>
    <w:rsid w:val="00F56228"/>
    <w:rsid w:val="00F566BD"/>
    <w:rsid w:val="00F569BD"/>
    <w:rsid w:val="00F569C4"/>
    <w:rsid w:val="00F56C1D"/>
    <w:rsid w:val="00F56D5A"/>
    <w:rsid w:val="00F56F54"/>
    <w:rsid w:val="00F571FD"/>
    <w:rsid w:val="00F57493"/>
    <w:rsid w:val="00F576B3"/>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682"/>
    <w:rsid w:val="00F63CA3"/>
    <w:rsid w:val="00F63D1E"/>
    <w:rsid w:val="00F63E13"/>
    <w:rsid w:val="00F64146"/>
    <w:rsid w:val="00F6427D"/>
    <w:rsid w:val="00F64734"/>
    <w:rsid w:val="00F64741"/>
    <w:rsid w:val="00F653D9"/>
    <w:rsid w:val="00F659D9"/>
    <w:rsid w:val="00F65D47"/>
    <w:rsid w:val="00F65E8D"/>
    <w:rsid w:val="00F65EEE"/>
    <w:rsid w:val="00F664E9"/>
    <w:rsid w:val="00F665CE"/>
    <w:rsid w:val="00F66838"/>
    <w:rsid w:val="00F66D2F"/>
    <w:rsid w:val="00F67110"/>
    <w:rsid w:val="00F671F0"/>
    <w:rsid w:val="00F677E1"/>
    <w:rsid w:val="00F6780F"/>
    <w:rsid w:val="00F67AE8"/>
    <w:rsid w:val="00F67F05"/>
    <w:rsid w:val="00F708C2"/>
    <w:rsid w:val="00F70974"/>
    <w:rsid w:val="00F70B57"/>
    <w:rsid w:val="00F70D7E"/>
    <w:rsid w:val="00F70DC2"/>
    <w:rsid w:val="00F70DE7"/>
    <w:rsid w:val="00F71107"/>
    <w:rsid w:val="00F712DE"/>
    <w:rsid w:val="00F7176F"/>
    <w:rsid w:val="00F71E06"/>
    <w:rsid w:val="00F7237E"/>
    <w:rsid w:val="00F72646"/>
    <w:rsid w:val="00F72B97"/>
    <w:rsid w:val="00F72CD2"/>
    <w:rsid w:val="00F72DA5"/>
    <w:rsid w:val="00F73015"/>
    <w:rsid w:val="00F73310"/>
    <w:rsid w:val="00F734A5"/>
    <w:rsid w:val="00F7350D"/>
    <w:rsid w:val="00F738E0"/>
    <w:rsid w:val="00F739C8"/>
    <w:rsid w:val="00F73B20"/>
    <w:rsid w:val="00F73E3D"/>
    <w:rsid w:val="00F7400E"/>
    <w:rsid w:val="00F74159"/>
    <w:rsid w:val="00F74551"/>
    <w:rsid w:val="00F747CD"/>
    <w:rsid w:val="00F74C58"/>
    <w:rsid w:val="00F74CA8"/>
    <w:rsid w:val="00F75089"/>
    <w:rsid w:val="00F750ED"/>
    <w:rsid w:val="00F75134"/>
    <w:rsid w:val="00F75594"/>
    <w:rsid w:val="00F75B60"/>
    <w:rsid w:val="00F75DEB"/>
    <w:rsid w:val="00F75EA0"/>
    <w:rsid w:val="00F75FF6"/>
    <w:rsid w:val="00F762D7"/>
    <w:rsid w:val="00F7689F"/>
    <w:rsid w:val="00F7696F"/>
    <w:rsid w:val="00F76CCA"/>
    <w:rsid w:val="00F774AC"/>
    <w:rsid w:val="00F7784F"/>
    <w:rsid w:val="00F7798D"/>
    <w:rsid w:val="00F77A00"/>
    <w:rsid w:val="00F77F26"/>
    <w:rsid w:val="00F80217"/>
    <w:rsid w:val="00F80833"/>
    <w:rsid w:val="00F81044"/>
    <w:rsid w:val="00F813FE"/>
    <w:rsid w:val="00F81415"/>
    <w:rsid w:val="00F815E0"/>
    <w:rsid w:val="00F81652"/>
    <w:rsid w:val="00F81697"/>
    <w:rsid w:val="00F81D31"/>
    <w:rsid w:val="00F82438"/>
    <w:rsid w:val="00F825CD"/>
    <w:rsid w:val="00F8271C"/>
    <w:rsid w:val="00F8277B"/>
    <w:rsid w:val="00F82851"/>
    <w:rsid w:val="00F828DD"/>
    <w:rsid w:val="00F828FC"/>
    <w:rsid w:val="00F82B12"/>
    <w:rsid w:val="00F82CA6"/>
    <w:rsid w:val="00F82D07"/>
    <w:rsid w:val="00F83200"/>
    <w:rsid w:val="00F83227"/>
    <w:rsid w:val="00F83735"/>
    <w:rsid w:val="00F8374B"/>
    <w:rsid w:val="00F83762"/>
    <w:rsid w:val="00F83DDB"/>
    <w:rsid w:val="00F83F57"/>
    <w:rsid w:val="00F848D4"/>
    <w:rsid w:val="00F84DCD"/>
    <w:rsid w:val="00F84E46"/>
    <w:rsid w:val="00F8517E"/>
    <w:rsid w:val="00F85474"/>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0B38"/>
    <w:rsid w:val="00F91200"/>
    <w:rsid w:val="00F914AE"/>
    <w:rsid w:val="00F918B3"/>
    <w:rsid w:val="00F92025"/>
    <w:rsid w:val="00F925F8"/>
    <w:rsid w:val="00F92BF5"/>
    <w:rsid w:val="00F92C9B"/>
    <w:rsid w:val="00F93124"/>
    <w:rsid w:val="00F9335E"/>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3FB"/>
    <w:rsid w:val="00FA14B7"/>
    <w:rsid w:val="00FA16FA"/>
    <w:rsid w:val="00FA1793"/>
    <w:rsid w:val="00FA1868"/>
    <w:rsid w:val="00FA1B85"/>
    <w:rsid w:val="00FA249E"/>
    <w:rsid w:val="00FA2500"/>
    <w:rsid w:val="00FA2851"/>
    <w:rsid w:val="00FA2977"/>
    <w:rsid w:val="00FA2A1F"/>
    <w:rsid w:val="00FA30B6"/>
    <w:rsid w:val="00FA31CF"/>
    <w:rsid w:val="00FA339E"/>
    <w:rsid w:val="00FA3CCA"/>
    <w:rsid w:val="00FA3D9F"/>
    <w:rsid w:val="00FA3DAB"/>
    <w:rsid w:val="00FA4195"/>
    <w:rsid w:val="00FA4485"/>
    <w:rsid w:val="00FA465E"/>
    <w:rsid w:val="00FA4A61"/>
    <w:rsid w:val="00FA4BB1"/>
    <w:rsid w:val="00FA4E92"/>
    <w:rsid w:val="00FA4ED0"/>
    <w:rsid w:val="00FA4F9A"/>
    <w:rsid w:val="00FA515A"/>
    <w:rsid w:val="00FA51E2"/>
    <w:rsid w:val="00FA525D"/>
    <w:rsid w:val="00FA563F"/>
    <w:rsid w:val="00FA591E"/>
    <w:rsid w:val="00FA5BEA"/>
    <w:rsid w:val="00FA5E87"/>
    <w:rsid w:val="00FA60B6"/>
    <w:rsid w:val="00FA62E0"/>
    <w:rsid w:val="00FA6340"/>
    <w:rsid w:val="00FA638B"/>
    <w:rsid w:val="00FA64A2"/>
    <w:rsid w:val="00FA68DE"/>
    <w:rsid w:val="00FA6AFA"/>
    <w:rsid w:val="00FA6E88"/>
    <w:rsid w:val="00FA6FB5"/>
    <w:rsid w:val="00FA73C8"/>
    <w:rsid w:val="00FA7559"/>
    <w:rsid w:val="00FA7592"/>
    <w:rsid w:val="00FA78E5"/>
    <w:rsid w:val="00FA7944"/>
    <w:rsid w:val="00FA7BDF"/>
    <w:rsid w:val="00FB00C2"/>
    <w:rsid w:val="00FB0875"/>
    <w:rsid w:val="00FB0E65"/>
    <w:rsid w:val="00FB1666"/>
    <w:rsid w:val="00FB183F"/>
    <w:rsid w:val="00FB197C"/>
    <w:rsid w:val="00FB1A91"/>
    <w:rsid w:val="00FB1CEE"/>
    <w:rsid w:val="00FB1E56"/>
    <w:rsid w:val="00FB241F"/>
    <w:rsid w:val="00FB245C"/>
    <w:rsid w:val="00FB2A9C"/>
    <w:rsid w:val="00FB2CEA"/>
    <w:rsid w:val="00FB3454"/>
    <w:rsid w:val="00FB3987"/>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5AAC"/>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D4E"/>
    <w:rsid w:val="00FC2E2E"/>
    <w:rsid w:val="00FC3125"/>
    <w:rsid w:val="00FC32DD"/>
    <w:rsid w:val="00FC3608"/>
    <w:rsid w:val="00FC38B5"/>
    <w:rsid w:val="00FC39E4"/>
    <w:rsid w:val="00FC3E6A"/>
    <w:rsid w:val="00FC408C"/>
    <w:rsid w:val="00FC41D3"/>
    <w:rsid w:val="00FC43AB"/>
    <w:rsid w:val="00FC43DB"/>
    <w:rsid w:val="00FC4436"/>
    <w:rsid w:val="00FC4824"/>
    <w:rsid w:val="00FC49B4"/>
    <w:rsid w:val="00FC4DF8"/>
    <w:rsid w:val="00FC502D"/>
    <w:rsid w:val="00FC53B4"/>
    <w:rsid w:val="00FC580D"/>
    <w:rsid w:val="00FC5AA5"/>
    <w:rsid w:val="00FC5C8E"/>
    <w:rsid w:val="00FC5DA2"/>
    <w:rsid w:val="00FC6030"/>
    <w:rsid w:val="00FC60A8"/>
    <w:rsid w:val="00FC67B1"/>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11CB"/>
    <w:rsid w:val="00FD1A72"/>
    <w:rsid w:val="00FD1D46"/>
    <w:rsid w:val="00FD25EA"/>
    <w:rsid w:val="00FD2F84"/>
    <w:rsid w:val="00FD2F98"/>
    <w:rsid w:val="00FD30CB"/>
    <w:rsid w:val="00FD326D"/>
    <w:rsid w:val="00FD3292"/>
    <w:rsid w:val="00FD33DB"/>
    <w:rsid w:val="00FD3418"/>
    <w:rsid w:val="00FD35C9"/>
    <w:rsid w:val="00FD3844"/>
    <w:rsid w:val="00FD3901"/>
    <w:rsid w:val="00FD392D"/>
    <w:rsid w:val="00FD392F"/>
    <w:rsid w:val="00FD3C1B"/>
    <w:rsid w:val="00FD42A0"/>
    <w:rsid w:val="00FD452C"/>
    <w:rsid w:val="00FD4887"/>
    <w:rsid w:val="00FD4BCC"/>
    <w:rsid w:val="00FD4D48"/>
    <w:rsid w:val="00FD5200"/>
    <w:rsid w:val="00FD52B3"/>
    <w:rsid w:val="00FD5759"/>
    <w:rsid w:val="00FD576B"/>
    <w:rsid w:val="00FD57F3"/>
    <w:rsid w:val="00FD5934"/>
    <w:rsid w:val="00FD59C2"/>
    <w:rsid w:val="00FD5A53"/>
    <w:rsid w:val="00FD5BC9"/>
    <w:rsid w:val="00FD5C90"/>
    <w:rsid w:val="00FD6525"/>
    <w:rsid w:val="00FD652E"/>
    <w:rsid w:val="00FD6846"/>
    <w:rsid w:val="00FD6F8A"/>
    <w:rsid w:val="00FD7339"/>
    <w:rsid w:val="00FD75BF"/>
    <w:rsid w:val="00FD76ED"/>
    <w:rsid w:val="00FD77B8"/>
    <w:rsid w:val="00FD7893"/>
    <w:rsid w:val="00FD794A"/>
    <w:rsid w:val="00FD7E3E"/>
    <w:rsid w:val="00FD7F7D"/>
    <w:rsid w:val="00FE013A"/>
    <w:rsid w:val="00FE0CF1"/>
    <w:rsid w:val="00FE130E"/>
    <w:rsid w:val="00FE1807"/>
    <w:rsid w:val="00FE1CD4"/>
    <w:rsid w:val="00FE1DB1"/>
    <w:rsid w:val="00FE2272"/>
    <w:rsid w:val="00FE2418"/>
    <w:rsid w:val="00FE253C"/>
    <w:rsid w:val="00FE28D1"/>
    <w:rsid w:val="00FE2A0D"/>
    <w:rsid w:val="00FE2DB8"/>
    <w:rsid w:val="00FE2E74"/>
    <w:rsid w:val="00FE2ED8"/>
    <w:rsid w:val="00FE2FB8"/>
    <w:rsid w:val="00FE3123"/>
    <w:rsid w:val="00FE320F"/>
    <w:rsid w:val="00FE3499"/>
    <w:rsid w:val="00FE3A17"/>
    <w:rsid w:val="00FE3D73"/>
    <w:rsid w:val="00FE3E47"/>
    <w:rsid w:val="00FE3FED"/>
    <w:rsid w:val="00FE40E7"/>
    <w:rsid w:val="00FE4649"/>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9BD"/>
    <w:rsid w:val="00FF4BEE"/>
    <w:rsid w:val="00FF4E3C"/>
    <w:rsid w:val="00FF4F24"/>
    <w:rsid w:val="00FF4FBD"/>
    <w:rsid w:val="00FF516E"/>
    <w:rsid w:val="00FF5261"/>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7D5"/>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62859311">
      <w:bodyDiv w:val="1"/>
      <w:marLeft w:val="0"/>
      <w:marRight w:val="0"/>
      <w:marTop w:val="0"/>
      <w:marBottom w:val="0"/>
      <w:divBdr>
        <w:top w:val="none" w:sz="0" w:space="0" w:color="auto"/>
        <w:left w:val="none" w:sz="0" w:space="0" w:color="auto"/>
        <w:bottom w:val="none" w:sz="0" w:space="0" w:color="auto"/>
        <w:right w:val="none" w:sz="0" w:space="0" w:color="auto"/>
      </w:divBdr>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82355712">
      <w:bodyDiv w:val="1"/>
      <w:marLeft w:val="0"/>
      <w:marRight w:val="0"/>
      <w:marTop w:val="0"/>
      <w:marBottom w:val="0"/>
      <w:divBdr>
        <w:top w:val="none" w:sz="0" w:space="0" w:color="auto"/>
        <w:left w:val="none" w:sz="0" w:space="0" w:color="auto"/>
        <w:bottom w:val="none" w:sz="0" w:space="0" w:color="auto"/>
        <w:right w:val="none" w:sz="0" w:space="0" w:color="auto"/>
      </w:divBdr>
      <w:divsChild>
        <w:div w:id="579288055">
          <w:marLeft w:val="1166"/>
          <w:marRight w:val="0"/>
          <w:marTop w:val="82"/>
          <w:marBottom w:val="0"/>
          <w:divBdr>
            <w:top w:val="none" w:sz="0" w:space="0" w:color="auto"/>
            <w:left w:val="none" w:sz="0" w:space="0" w:color="auto"/>
            <w:bottom w:val="none" w:sz="0" w:space="0" w:color="auto"/>
            <w:right w:val="none" w:sz="0" w:space="0" w:color="auto"/>
          </w:divBdr>
        </w:div>
        <w:div w:id="1304506406">
          <w:marLeft w:val="1800"/>
          <w:marRight w:val="0"/>
          <w:marTop w:val="67"/>
          <w:marBottom w:val="0"/>
          <w:divBdr>
            <w:top w:val="none" w:sz="0" w:space="0" w:color="auto"/>
            <w:left w:val="none" w:sz="0" w:space="0" w:color="auto"/>
            <w:bottom w:val="none" w:sz="0" w:space="0" w:color="auto"/>
            <w:right w:val="none" w:sz="0" w:space="0" w:color="auto"/>
          </w:divBdr>
        </w:div>
        <w:div w:id="555556470">
          <w:marLeft w:val="1800"/>
          <w:marRight w:val="0"/>
          <w:marTop w:val="67"/>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2621847">
      <w:bodyDiv w:val="1"/>
      <w:marLeft w:val="0"/>
      <w:marRight w:val="0"/>
      <w:marTop w:val="0"/>
      <w:marBottom w:val="0"/>
      <w:divBdr>
        <w:top w:val="none" w:sz="0" w:space="0" w:color="auto"/>
        <w:left w:val="none" w:sz="0" w:space="0" w:color="auto"/>
        <w:bottom w:val="none" w:sz="0" w:space="0" w:color="auto"/>
        <w:right w:val="none" w:sz="0" w:space="0" w:color="auto"/>
      </w:divBdr>
      <w:divsChild>
        <w:div w:id="1909879014">
          <w:marLeft w:val="1166"/>
          <w:marRight w:val="0"/>
          <w:marTop w:val="82"/>
          <w:marBottom w:val="0"/>
          <w:divBdr>
            <w:top w:val="none" w:sz="0" w:space="0" w:color="auto"/>
            <w:left w:val="none" w:sz="0" w:space="0" w:color="auto"/>
            <w:bottom w:val="none" w:sz="0" w:space="0" w:color="auto"/>
            <w:right w:val="none" w:sz="0" w:space="0" w:color="auto"/>
          </w:divBdr>
        </w:div>
        <w:div w:id="301039526">
          <w:marLeft w:val="1800"/>
          <w:marRight w:val="0"/>
          <w:marTop w:val="67"/>
          <w:marBottom w:val="0"/>
          <w:divBdr>
            <w:top w:val="none" w:sz="0" w:space="0" w:color="auto"/>
            <w:left w:val="none" w:sz="0" w:space="0" w:color="auto"/>
            <w:bottom w:val="none" w:sz="0" w:space="0" w:color="auto"/>
            <w:right w:val="none" w:sz="0" w:space="0" w:color="auto"/>
          </w:divBdr>
        </w:div>
        <w:div w:id="1062362054">
          <w:marLeft w:val="1800"/>
          <w:marRight w:val="0"/>
          <w:marTop w:val="67"/>
          <w:marBottom w:val="0"/>
          <w:divBdr>
            <w:top w:val="none" w:sz="0" w:space="0" w:color="auto"/>
            <w:left w:val="none" w:sz="0" w:space="0" w:color="auto"/>
            <w:bottom w:val="none" w:sz="0" w:space="0" w:color="auto"/>
            <w:right w:val="none" w:sz="0" w:space="0" w:color="auto"/>
          </w:divBdr>
        </w:div>
        <w:div w:id="119493262">
          <w:marLeft w:val="1166"/>
          <w:marRight w:val="0"/>
          <w:marTop w:val="82"/>
          <w:marBottom w:val="0"/>
          <w:divBdr>
            <w:top w:val="none" w:sz="0" w:space="0" w:color="auto"/>
            <w:left w:val="none" w:sz="0" w:space="0" w:color="auto"/>
            <w:bottom w:val="none" w:sz="0" w:space="0" w:color="auto"/>
            <w:right w:val="none" w:sz="0" w:space="0" w:color="auto"/>
          </w:divBdr>
        </w:div>
        <w:div w:id="508371315">
          <w:marLeft w:val="1800"/>
          <w:marRight w:val="0"/>
          <w:marTop w:val="67"/>
          <w:marBottom w:val="0"/>
          <w:divBdr>
            <w:top w:val="none" w:sz="0" w:space="0" w:color="auto"/>
            <w:left w:val="none" w:sz="0" w:space="0" w:color="auto"/>
            <w:bottom w:val="none" w:sz="0" w:space="0" w:color="auto"/>
            <w:right w:val="none" w:sz="0" w:space="0" w:color="auto"/>
          </w:divBdr>
        </w:div>
        <w:div w:id="1002245600">
          <w:marLeft w:val="1800"/>
          <w:marRight w:val="0"/>
          <w:marTop w:val="67"/>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0187469">
      <w:bodyDiv w:val="1"/>
      <w:marLeft w:val="0"/>
      <w:marRight w:val="0"/>
      <w:marTop w:val="0"/>
      <w:marBottom w:val="0"/>
      <w:divBdr>
        <w:top w:val="none" w:sz="0" w:space="0" w:color="auto"/>
        <w:left w:val="none" w:sz="0" w:space="0" w:color="auto"/>
        <w:bottom w:val="none" w:sz="0" w:space="0" w:color="auto"/>
        <w:right w:val="none" w:sz="0" w:space="0" w:color="auto"/>
      </w:divBdr>
      <w:divsChild>
        <w:div w:id="549802551">
          <w:marLeft w:val="1166"/>
          <w:marRight w:val="0"/>
          <w:marTop w:val="82"/>
          <w:marBottom w:val="0"/>
          <w:divBdr>
            <w:top w:val="none" w:sz="0" w:space="0" w:color="auto"/>
            <w:left w:val="none" w:sz="0" w:space="0" w:color="auto"/>
            <w:bottom w:val="none" w:sz="0" w:space="0" w:color="auto"/>
            <w:right w:val="none" w:sz="0" w:space="0" w:color="auto"/>
          </w:divBdr>
        </w:div>
        <w:div w:id="227737630">
          <w:marLeft w:val="1800"/>
          <w:marRight w:val="0"/>
          <w:marTop w:val="67"/>
          <w:marBottom w:val="0"/>
          <w:divBdr>
            <w:top w:val="none" w:sz="0" w:space="0" w:color="auto"/>
            <w:left w:val="none" w:sz="0" w:space="0" w:color="auto"/>
            <w:bottom w:val="none" w:sz="0" w:space="0" w:color="auto"/>
            <w:right w:val="none" w:sz="0" w:space="0" w:color="auto"/>
          </w:divBdr>
        </w:div>
        <w:div w:id="1149789159">
          <w:marLeft w:val="1800"/>
          <w:marRight w:val="0"/>
          <w:marTop w:val="6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44248531">
      <w:bodyDiv w:val="1"/>
      <w:marLeft w:val="0"/>
      <w:marRight w:val="0"/>
      <w:marTop w:val="0"/>
      <w:marBottom w:val="0"/>
      <w:divBdr>
        <w:top w:val="none" w:sz="0" w:space="0" w:color="auto"/>
        <w:left w:val="none" w:sz="0" w:space="0" w:color="auto"/>
        <w:bottom w:val="none" w:sz="0" w:space="0" w:color="auto"/>
        <w:right w:val="none" w:sz="0" w:space="0" w:color="auto"/>
      </w:divBdr>
      <w:divsChild>
        <w:div w:id="99419178">
          <w:marLeft w:val="1166"/>
          <w:marRight w:val="0"/>
          <w:marTop w:val="82"/>
          <w:marBottom w:val="0"/>
          <w:divBdr>
            <w:top w:val="none" w:sz="0" w:space="0" w:color="auto"/>
            <w:left w:val="none" w:sz="0" w:space="0" w:color="auto"/>
            <w:bottom w:val="none" w:sz="0" w:space="0" w:color="auto"/>
            <w:right w:val="none" w:sz="0" w:space="0" w:color="auto"/>
          </w:divBdr>
        </w:div>
        <w:div w:id="2097239538">
          <w:marLeft w:val="1800"/>
          <w:marRight w:val="0"/>
          <w:marTop w:val="67"/>
          <w:marBottom w:val="0"/>
          <w:divBdr>
            <w:top w:val="none" w:sz="0" w:space="0" w:color="auto"/>
            <w:left w:val="none" w:sz="0" w:space="0" w:color="auto"/>
            <w:bottom w:val="none" w:sz="0" w:space="0" w:color="auto"/>
            <w:right w:val="none" w:sz="0" w:space="0" w:color="auto"/>
          </w:divBdr>
        </w:div>
        <w:div w:id="2007436528">
          <w:marLeft w:val="1800"/>
          <w:marRight w:val="0"/>
          <w:marTop w:val="67"/>
          <w:marBottom w:val="0"/>
          <w:divBdr>
            <w:top w:val="none" w:sz="0" w:space="0" w:color="auto"/>
            <w:left w:val="none" w:sz="0" w:space="0" w:color="auto"/>
            <w:bottom w:val="none" w:sz="0" w:space="0" w:color="auto"/>
            <w:right w:val="none" w:sz="0" w:space="0" w:color="auto"/>
          </w:divBdr>
        </w:div>
      </w:divsChild>
    </w:div>
    <w:div w:id="1569612248">
      <w:bodyDiv w:val="1"/>
      <w:marLeft w:val="0"/>
      <w:marRight w:val="0"/>
      <w:marTop w:val="0"/>
      <w:marBottom w:val="0"/>
      <w:divBdr>
        <w:top w:val="none" w:sz="0" w:space="0" w:color="auto"/>
        <w:left w:val="none" w:sz="0" w:space="0" w:color="auto"/>
        <w:bottom w:val="none" w:sz="0" w:space="0" w:color="auto"/>
        <w:right w:val="none" w:sz="0" w:space="0" w:color="auto"/>
      </w:divBdr>
      <w:divsChild>
        <w:div w:id="21396919">
          <w:marLeft w:val="1166"/>
          <w:marRight w:val="0"/>
          <w:marTop w:val="82"/>
          <w:marBottom w:val="0"/>
          <w:divBdr>
            <w:top w:val="none" w:sz="0" w:space="0" w:color="auto"/>
            <w:left w:val="none" w:sz="0" w:space="0" w:color="auto"/>
            <w:bottom w:val="none" w:sz="0" w:space="0" w:color="auto"/>
            <w:right w:val="none" w:sz="0" w:space="0" w:color="auto"/>
          </w:divBdr>
        </w:div>
        <w:div w:id="1174803278">
          <w:marLeft w:val="1800"/>
          <w:marRight w:val="0"/>
          <w:marTop w:val="67"/>
          <w:marBottom w:val="0"/>
          <w:divBdr>
            <w:top w:val="none" w:sz="0" w:space="0" w:color="auto"/>
            <w:left w:val="none" w:sz="0" w:space="0" w:color="auto"/>
            <w:bottom w:val="none" w:sz="0" w:space="0" w:color="auto"/>
            <w:right w:val="none" w:sz="0" w:space="0" w:color="auto"/>
          </w:divBdr>
        </w:div>
        <w:div w:id="394818647">
          <w:marLeft w:val="1800"/>
          <w:marRight w:val="0"/>
          <w:marTop w:val="6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10980170">
      <w:bodyDiv w:val="1"/>
      <w:marLeft w:val="0"/>
      <w:marRight w:val="0"/>
      <w:marTop w:val="0"/>
      <w:marBottom w:val="0"/>
      <w:divBdr>
        <w:top w:val="none" w:sz="0" w:space="0" w:color="auto"/>
        <w:left w:val="none" w:sz="0" w:space="0" w:color="auto"/>
        <w:bottom w:val="none" w:sz="0" w:space="0" w:color="auto"/>
        <w:right w:val="none" w:sz="0" w:space="0" w:color="auto"/>
      </w:divBdr>
      <w:divsChild>
        <w:div w:id="268241512">
          <w:marLeft w:val="1800"/>
          <w:marRight w:val="0"/>
          <w:marTop w:val="67"/>
          <w:marBottom w:val="0"/>
          <w:divBdr>
            <w:top w:val="none" w:sz="0" w:space="0" w:color="auto"/>
            <w:left w:val="none" w:sz="0" w:space="0" w:color="auto"/>
            <w:bottom w:val="none" w:sz="0" w:space="0" w:color="auto"/>
            <w:right w:val="none" w:sz="0" w:space="0" w:color="auto"/>
          </w:divBdr>
        </w:div>
        <w:div w:id="2039046674">
          <w:marLeft w:val="1800"/>
          <w:marRight w:val="0"/>
          <w:marTop w:val="67"/>
          <w:marBottom w:val="0"/>
          <w:divBdr>
            <w:top w:val="none" w:sz="0" w:space="0" w:color="auto"/>
            <w:left w:val="none" w:sz="0" w:space="0" w:color="auto"/>
            <w:bottom w:val="none" w:sz="0" w:space="0" w:color="auto"/>
            <w:right w:val="none" w:sz="0" w:space="0" w:color="auto"/>
          </w:divBdr>
        </w:div>
        <w:div w:id="1475368816">
          <w:marLeft w:val="1800"/>
          <w:marRight w:val="0"/>
          <w:marTop w:val="67"/>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5508</TotalTime>
  <Pages>6</Pages>
  <Words>2362</Words>
  <Characters>13231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983</cp:revision>
  <cp:lastPrinted>2009-04-22T21:01:00Z</cp:lastPrinted>
  <dcterms:created xsi:type="dcterms:W3CDTF">2020-07-20T16:47:00Z</dcterms:created>
  <dcterms:modified xsi:type="dcterms:W3CDTF">2020-10-23T23:31:00Z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